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81" w:rsidRPr="00CC4341" w:rsidRDefault="00C62981" w:rsidP="00C6298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0045E">
        <w:rPr>
          <w:rFonts w:eastAsia="標楷體" w:hint="eastAsia"/>
          <w:b/>
          <w:sz w:val="32"/>
          <w:szCs w:val="32"/>
        </w:rPr>
        <w:t>201</w:t>
      </w:r>
      <w:r>
        <w:rPr>
          <w:rFonts w:eastAsia="標楷體" w:hint="eastAsia"/>
          <w:b/>
          <w:sz w:val="32"/>
          <w:szCs w:val="32"/>
        </w:rPr>
        <w:t>8</w:t>
      </w:r>
      <w:r w:rsidR="0057359C">
        <w:rPr>
          <w:rFonts w:eastAsia="標楷體" w:hint="eastAsia"/>
          <w:b/>
          <w:sz w:val="32"/>
          <w:szCs w:val="32"/>
        </w:rPr>
        <w:t>南區</w:t>
      </w:r>
      <w:r w:rsidR="005E32D9">
        <w:rPr>
          <w:rFonts w:eastAsia="標楷體" w:hint="eastAsia"/>
          <w:b/>
          <w:sz w:val="32"/>
          <w:szCs w:val="32"/>
        </w:rPr>
        <w:t>大專</w:t>
      </w:r>
      <w:r w:rsidR="0057359C">
        <w:rPr>
          <w:rFonts w:eastAsia="標楷體" w:hint="eastAsia"/>
          <w:b/>
          <w:sz w:val="32"/>
          <w:szCs w:val="32"/>
        </w:rPr>
        <w:t>資訊專題</w:t>
      </w:r>
      <w:r w:rsidRPr="00E0045E">
        <w:rPr>
          <w:rFonts w:eastAsia="標楷體" w:hint="eastAsia"/>
          <w:b/>
          <w:sz w:val="32"/>
          <w:szCs w:val="32"/>
        </w:rPr>
        <w:t>研討會暨專題競賽</w:t>
      </w:r>
      <w:r w:rsidRPr="00EB40C7">
        <w:rPr>
          <w:rFonts w:ascii="標楷體" w:eastAsia="標楷體" w:hAnsi="標楷體" w:hint="eastAsia"/>
          <w:b/>
          <w:sz w:val="32"/>
          <w:szCs w:val="32"/>
          <w:highlight w:val="cyan"/>
        </w:rPr>
        <w:t>論文投稿</w:t>
      </w:r>
      <w:r w:rsidRPr="00CC4341">
        <w:rPr>
          <w:rFonts w:ascii="標楷體" w:eastAsia="標楷體" w:hAnsi="標楷體" w:hint="eastAsia"/>
          <w:b/>
          <w:sz w:val="32"/>
          <w:szCs w:val="32"/>
        </w:rPr>
        <w:t>格式說明</w:t>
      </w:r>
    </w:p>
    <w:p w:rsidR="00C62981" w:rsidRPr="00A8383E" w:rsidRDefault="00C62981" w:rsidP="00C62981">
      <w:pPr>
        <w:snapToGrid w:val="0"/>
        <w:jc w:val="center"/>
      </w:pPr>
    </w:p>
    <w:p w:rsidR="00C62981" w:rsidRPr="00610A09" w:rsidRDefault="00C62981" w:rsidP="00C62981">
      <w:pPr>
        <w:snapToGrid w:val="0"/>
        <w:jc w:val="center"/>
        <w:rPr>
          <w:rFonts w:ascii="標楷體" w:eastAsia="標楷體" w:hAnsi="標楷體"/>
          <w:sz w:val="28"/>
          <w:szCs w:val="28"/>
          <w:vertAlign w:val="superscript"/>
        </w:rPr>
      </w:pPr>
      <w:r w:rsidRPr="00610A09">
        <w:rPr>
          <w:rFonts w:ascii="標楷體" w:eastAsia="標楷體" w:hAnsi="標楷體" w:hint="eastAsia"/>
          <w:sz w:val="28"/>
          <w:szCs w:val="28"/>
        </w:rPr>
        <w:t>作者</w:t>
      </w:r>
      <w:r w:rsidRPr="00610D3A">
        <w:rPr>
          <w:rFonts w:eastAsia="標楷體"/>
          <w:sz w:val="28"/>
          <w:szCs w:val="28"/>
          <w:vertAlign w:val="superscript"/>
        </w:rPr>
        <w:t>1</w:t>
      </w:r>
      <w:r w:rsidRPr="00610A09">
        <w:rPr>
          <w:rFonts w:ascii="標楷體" w:eastAsia="標楷體" w:hAnsi="標楷體"/>
          <w:sz w:val="28"/>
          <w:szCs w:val="28"/>
        </w:rPr>
        <w:t xml:space="preserve"> </w:t>
      </w:r>
      <w:r w:rsidRPr="00610A09">
        <w:rPr>
          <w:rFonts w:ascii="標楷體" w:eastAsia="標楷體" w:hAnsi="標楷體" w:hint="eastAsia"/>
          <w:sz w:val="28"/>
          <w:szCs w:val="28"/>
        </w:rPr>
        <w:t>作者</w:t>
      </w:r>
      <w:r w:rsidRPr="00610D3A">
        <w:rPr>
          <w:rFonts w:eastAsia="標楷體"/>
          <w:sz w:val="28"/>
          <w:szCs w:val="28"/>
          <w:vertAlign w:val="superscript"/>
        </w:rPr>
        <w:t>2</w:t>
      </w:r>
    </w:p>
    <w:p w:rsidR="00C62981" w:rsidRDefault="00C62981" w:rsidP="00C6298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10D3A">
        <w:rPr>
          <w:rFonts w:eastAsia="標楷體"/>
          <w:sz w:val="28"/>
          <w:szCs w:val="28"/>
          <w:vertAlign w:val="superscript"/>
        </w:rPr>
        <w:t>1</w:t>
      </w:r>
      <w:r w:rsidRPr="00610A09">
        <w:rPr>
          <w:rFonts w:ascii="標楷體" w:eastAsia="標楷體" w:hAnsi="標楷體" w:hint="eastAsia"/>
          <w:sz w:val="28"/>
          <w:szCs w:val="28"/>
        </w:rPr>
        <w:t>服務機關</w:t>
      </w:r>
    </w:p>
    <w:p w:rsidR="00C62981" w:rsidRPr="00610A09" w:rsidRDefault="00C62981" w:rsidP="00C6298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10D3A">
        <w:rPr>
          <w:rFonts w:eastAsia="標楷體"/>
          <w:sz w:val="28"/>
          <w:szCs w:val="28"/>
          <w:vertAlign w:val="superscript"/>
        </w:rPr>
        <w:t>2</w:t>
      </w:r>
      <w:r w:rsidRPr="00610A09">
        <w:rPr>
          <w:rFonts w:ascii="標楷體" w:eastAsia="標楷體" w:hAnsi="標楷體" w:hint="eastAsia"/>
          <w:sz w:val="28"/>
          <w:szCs w:val="28"/>
        </w:rPr>
        <w:t>服務機關</w:t>
      </w:r>
    </w:p>
    <w:p w:rsidR="00C62981" w:rsidRPr="00CC4341" w:rsidRDefault="00C62981" w:rsidP="00C62981">
      <w:pPr>
        <w:snapToGrid w:val="0"/>
        <w:rPr>
          <w:rFonts w:eastAsia="標楷體"/>
          <w:szCs w:val="24"/>
        </w:rPr>
      </w:pPr>
    </w:p>
    <w:p w:rsidR="00C62981" w:rsidRDefault="00C62981" w:rsidP="00C62981">
      <w:pPr>
        <w:snapToGrid w:val="0"/>
        <w:jc w:val="center"/>
        <w:rPr>
          <w:rFonts w:eastAsia="標楷體"/>
          <w:b/>
          <w:sz w:val="28"/>
          <w:szCs w:val="28"/>
        </w:rPr>
      </w:pPr>
      <w:r w:rsidRPr="002075A4">
        <w:rPr>
          <w:rFonts w:eastAsia="標楷體"/>
          <w:b/>
          <w:sz w:val="28"/>
          <w:szCs w:val="28"/>
        </w:rPr>
        <w:t>摘要</w:t>
      </w:r>
    </w:p>
    <w:p w:rsidR="00C62981" w:rsidRDefault="00C62981" w:rsidP="00C62981">
      <w:pPr>
        <w:snapToGrid w:val="0"/>
        <w:ind w:firstLine="480"/>
        <w:jc w:val="both"/>
        <w:rPr>
          <w:rFonts w:eastAsia="標楷體"/>
          <w:szCs w:val="24"/>
        </w:rPr>
      </w:pPr>
      <w:r w:rsidRPr="006F7E4B">
        <w:rPr>
          <w:rFonts w:eastAsia="標楷體"/>
          <w:szCs w:val="24"/>
        </w:rPr>
        <w:t>本文舉例說明</w:t>
      </w:r>
      <w:r w:rsidRPr="00E0045E">
        <w:rPr>
          <w:rFonts w:eastAsia="標楷體" w:hint="eastAsia"/>
          <w:szCs w:val="24"/>
        </w:rPr>
        <w:t>201</w:t>
      </w:r>
      <w:r>
        <w:rPr>
          <w:rFonts w:eastAsia="標楷體" w:hint="eastAsia"/>
          <w:szCs w:val="24"/>
        </w:rPr>
        <w:t>8</w:t>
      </w:r>
      <w:r w:rsidR="006E10FA">
        <w:rPr>
          <w:rFonts w:eastAsia="標楷體" w:hint="eastAsia"/>
          <w:szCs w:val="24"/>
        </w:rPr>
        <w:t>南區大專資訊專題</w:t>
      </w:r>
      <w:r w:rsidRPr="00E0045E">
        <w:rPr>
          <w:rFonts w:eastAsia="標楷體" w:hint="eastAsia"/>
          <w:szCs w:val="24"/>
        </w:rPr>
        <w:t>研討會暨專題競賽</w:t>
      </w:r>
      <w:r w:rsidRPr="006F7E4B">
        <w:rPr>
          <w:rFonts w:eastAsia="標楷體"/>
          <w:szCs w:val="24"/>
        </w:rPr>
        <w:t>(</w:t>
      </w:r>
      <w:r w:rsidR="006E10FA">
        <w:rPr>
          <w:rFonts w:eastAsia="標楷體" w:hint="eastAsia"/>
          <w:szCs w:val="24"/>
        </w:rPr>
        <w:t>SDIPC</w:t>
      </w:r>
      <w:r>
        <w:rPr>
          <w:rFonts w:eastAsia="標楷體" w:hint="eastAsia"/>
          <w:szCs w:val="24"/>
        </w:rPr>
        <w:t>2018</w:t>
      </w:r>
      <w:r w:rsidRPr="006F7E4B">
        <w:rPr>
          <w:rFonts w:eastAsia="標楷體"/>
          <w:szCs w:val="24"/>
        </w:rPr>
        <w:t>)</w:t>
      </w:r>
      <w:r w:rsidRPr="006F7E4B">
        <w:rPr>
          <w:rFonts w:eastAsia="標楷體" w:hAnsi="標楷體"/>
          <w:szCs w:val="24"/>
        </w:rPr>
        <w:t>論文投稿格式</w:t>
      </w:r>
      <w:r w:rsidRPr="006F7E4B">
        <w:rPr>
          <w:rFonts w:eastAsia="標楷體"/>
          <w:szCs w:val="24"/>
        </w:rPr>
        <w:t>，供投稿人撰寫論文時參考之用。論文必須</w:t>
      </w:r>
      <w:r>
        <w:rPr>
          <w:rFonts w:eastAsia="標楷體" w:hint="eastAsia"/>
          <w:szCs w:val="24"/>
        </w:rPr>
        <w:t>撰寫</w:t>
      </w:r>
      <w:r w:rsidRPr="006F7E4B">
        <w:rPr>
          <w:rFonts w:eastAsia="標楷體"/>
          <w:szCs w:val="24"/>
        </w:rPr>
        <w:t>摘要</w:t>
      </w:r>
      <w:r>
        <w:rPr>
          <w:rFonts w:eastAsia="標楷體" w:hint="eastAsia"/>
          <w:szCs w:val="24"/>
        </w:rPr>
        <w:t>(</w:t>
      </w:r>
      <w:r w:rsidRPr="006F7E4B">
        <w:rPr>
          <w:rFonts w:eastAsia="標楷體"/>
          <w:szCs w:val="24"/>
        </w:rPr>
        <w:t>300-500</w:t>
      </w:r>
      <w:r w:rsidRPr="006F7E4B">
        <w:rPr>
          <w:rFonts w:eastAsia="標楷體"/>
          <w:szCs w:val="24"/>
        </w:rPr>
        <w:t>字</w:t>
      </w:r>
      <w:r>
        <w:rPr>
          <w:rFonts w:eastAsia="標楷體" w:hint="eastAsia"/>
          <w:szCs w:val="24"/>
        </w:rPr>
        <w:t>)</w:t>
      </w:r>
      <w:r w:rsidRPr="006F7E4B">
        <w:rPr>
          <w:rFonts w:eastAsia="標楷體"/>
          <w:szCs w:val="24"/>
        </w:rPr>
        <w:t>。</w:t>
      </w:r>
    </w:p>
    <w:p w:rsidR="00C62981" w:rsidRPr="006F7E4B" w:rsidRDefault="00C62981" w:rsidP="00C62981">
      <w:pPr>
        <w:snapToGrid w:val="0"/>
        <w:ind w:firstLine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本檔案含摘要及全文專供研討會製作</w:t>
      </w:r>
      <w:r w:rsidRPr="005A267C">
        <w:rPr>
          <w:rFonts w:eastAsia="標楷體" w:hAnsi="標楷體"/>
          <w:b/>
          <w:szCs w:val="24"/>
        </w:rPr>
        <w:t>研討會</w:t>
      </w:r>
      <w:r>
        <w:rPr>
          <w:rFonts w:eastAsia="標楷體" w:hint="eastAsia"/>
          <w:b/>
          <w:szCs w:val="24"/>
        </w:rPr>
        <w:t>論文集</w:t>
      </w:r>
      <w:r>
        <w:rPr>
          <w:rFonts w:eastAsia="標楷體" w:hint="eastAsia"/>
          <w:szCs w:val="24"/>
        </w:rPr>
        <w:t>使用。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28438C" w:rsidRDefault="00C62981" w:rsidP="00C62981">
      <w:pPr>
        <w:snapToGrid w:val="0"/>
        <w:jc w:val="both"/>
        <w:rPr>
          <w:rFonts w:eastAsia="標楷體"/>
          <w:szCs w:val="24"/>
        </w:rPr>
      </w:pPr>
      <w:r w:rsidRPr="0028438C">
        <w:rPr>
          <w:rFonts w:eastAsia="標楷體"/>
          <w:b/>
          <w:szCs w:val="24"/>
        </w:rPr>
        <w:t>關鍵字：</w:t>
      </w:r>
      <w:r w:rsidRPr="0028438C">
        <w:rPr>
          <w:rFonts w:eastAsia="標楷體"/>
          <w:szCs w:val="24"/>
        </w:rPr>
        <w:t>(3~5</w:t>
      </w:r>
      <w:r w:rsidRPr="0028438C">
        <w:rPr>
          <w:rFonts w:eastAsia="標楷體"/>
          <w:szCs w:val="24"/>
        </w:rPr>
        <w:t>個</w:t>
      </w:r>
      <w:r w:rsidRPr="00A97F93">
        <w:rPr>
          <w:rFonts w:eastAsia="標楷體" w:hint="eastAsia"/>
          <w:szCs w:val="24"/>
        </w:rPr>
        <w:t>關鍵</w:t>
      </w:r>
      <w:r w:rsidRPr="0028438C">
        <w:rPr>
          <w:rFonts w:eastAsia="標楷體"/>
          <w:szCs w:val="24"/>
        </w:rPr>
        <w:t>字</w:t>
      </w:r>
      <w:r w:rsidRPr="0028438C"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資訊管理</w:t>
      </w:r>
      <w:r w:rsidRPr="0028438C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論文投稿</w:t>
      </w:r>
      <w:r w:rsidRPr="0028438C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格式說明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610A09" w:rsidRDefault="00C62981" w:rsidP="00C62981">
      <w:pPr>
        <w:numPr>
          <w:ilvl w:val="0"/>
          <w:numId w:val="1"/>
        </w:num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610A09">
        <w:rPr>
          <w:rFonts w:eastAsia="標楷體"/>
          <w:b/>
          <w:sz w:val="28"/>
          <w:szCs w:val="28"/>
        </w:rPr>
        <w:t>格式</w:t>
      </w:r>
    </w:p>
    <w:p w:rsidR="00C62981" w:rsidRPr="00CC4341" w:rsidRDefault="00C62981" w:rsidP="00C62981">
      <w:pPr>
        <w:ind w:leftChars="100" w:left="240"/>
        <w:jc w:val="both"/>
        <w:rPr>
          <w:rFonts w:eastAsia="標楷體"/>
          <w:szCs w:val="24"/>
        </w:rPr>
      </w:pPr>
      <w:bookmarkStart w:id="0" w:name="_GoBack"/>
      <w:bookmarkEnd w:id="0"/>
      <w:r w:rsidRPr="00DE54F8">
        <w:rPr>
          <w:rFonts w:ascii="標楷體" w:eastAsia="標楷體" w:hAnsi="標楷體" w:hint="eastAsia"/>
          <w:szCs w:val="24"/>
        </w:rPr>
        <w:t>論文</w:t>
      </w:r>
      <w:r w:rsidRPr="00CC4341">
        <w:rPr>
          <w:rFonts w:eastAsia="標楷體"/>
          <w:szCs w:val="24"/>
        </w:rPr>
        <w:t>全文</w:t>
      </w:r>
      <w:r>
        <w:rPr>
          <w:rFonts w:eastAsia="標楷體" w:hint="eastAsia"/>
          <w:szCs w:val="24"/>
        </w:rPr>
        <w:t>採</w:t>
      </w:r>
      <w:r w:rsidRPr="00CC4341">
        <w:rPr>
          <w:rFonts w:eastAsia="標楷體"/>
          <w:szCs w:val="24"/>
        </w:rPr>
        <w:t>用</w:t>
      </w:r>
      <w:r w:rsidRPr="00CC4341">
        <w:rPr>
          <w:rFonts w:eastAsia="標楷體"/>
          <w:szCs w:val="24"/>
        </w:rPr>
        <w:t>A4</w:t>
      </w:r>
      <w:r w:rsidRPr="00CC4341">
        <w:rPr>
          <w:rFonts w:eastAsia="標楷體"/>
          <w:szCs w:val="24"/>
        </w:rPr>
        <w:t>大小的紙張，每頁上下緣各留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C4341">
          <w:rPr>
            <w:rFonts w:eastAsia="標楷體"/>
            <w:szCs w:val="24"/>
          </w:rPr>
          <w:t>2</w:t>
        </w:r>
        <w:r w:rsidRPr="00CC4341">
          <w:rPr>
            <w:rFonts w:eastAsia="標楷體"/>
            <w:szCs w:val="24"/>
          </w:rPr>
          <w:t>公分</w:t>
        </w:r>
      </w:smartTag>
      <w:r w:rsidRPr="00CC4341">
        <w:rPr>
          <w:rFonts w:eastAsia="標楷體"/>
          <w:szCs w:val="24"/>
        </w:rPr>
        <w:t>及左右兩側各留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CC4341">
          <w:rPr>
            <w:rFonts w:eastAsia="標楷體"/>
            <w:szCs w:val="24"/>
          </w:rPr>
          <w:t>2.5</w:t>
        </w:r>
        <w:r w:rsidRPr="00CC4341">
          <w:rPr>
            <w:rFonts w:eastAsia="標楷體"/>
            <w:szCs w:val="24"/>
          </w:rPr>
          <w:t>公分</w:t>
        </w:r>
      </w:smartTag>
      <w:r w:rsidRPr="00CC4341">
        <w:rPr>
          <w:rFonts w:eastAsia="標楷體"/>
          <w:szCs w:val="24"/>
        </w:rPr>
        <w:t>，文章不分欄，打字不可參差不齊、</w:t>
      </w:r>
      <w:r>
        <w:rPr>
          <w:rFonts w:eastAsia="標楷體" w:hint="eastAsia"/>
          <w:szCs w:val="24"/>
        </w:rPr>
        <w:t>全文均</w:t>
      </w:r>
      <w:r w:rsidRPr="00CC4341">
        <w:rPr>
          <w:rFonts w:eastAsia="標楷體"/>
          <w:szCs w:val="24"/>
        </w:rPr>
        <w:t>採單行間距。</w:t>
      </w:r>
      <w:r>
        <w:rPr>
          <w:rFonts w:eastAsia="標楷體" w:hint="eastAsia"/>
          <w:szCs w:val="24"/>
        </w:rPr>
        <w:t>中文</w:t>
      </w:r>
      <w:r w:rsidRPr="00CC4341">
        <w:rPr>
          <w:rFonts w:eastAsia="標楷體"/>
          <w:szCs w:val="24"/>
        </w:rPr>
        <w:t>文字全部採用</w:t>
      </w:r>
      <w:r w:rsidRPr="001F664F">
        <w:rPr>
          <w:rFonts w:eastAsia="標楷體" w:hint="eastAsia"/>
          <w:b/>
          <w:szCs w:val="24"/>
        </w:rPr>
        <w:t>標楷體</w:t>
      </w:r>
      <w:r w:rsidRPr="00CC4341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英文</w:t>
      </w:r>
      <w:r w:rsidRPr="00CC4341">
        <w:rPr>
          <w:rFonts w:eastAsia="標楷體"/>
          <w:szCs w:val="24"/>
        </w:rPr>
        <w:t>文字全部採用</w:t>
      </w:r>
      <w:r w:rsidRPr="001F664F">
        <w:rPr>
          <w:rFonts w:eastAsia="標楷體" w:hint="eastAsia"/>
          <w:b/>
          <w:szCs w:val="24"/>
        </w:rPr>
        <w:t>Times New Roman</w:t>
      </w:r>
      <w:r w:rsidRPr="00CC4341">
        <w:rPr>
          <w:rFonts w:eastAsia="標楷體"/>
          <w:szCs w:val="24"/>
        </w:rPr>
        <w:t>。全文文章包括圖片、表格、參考文獻，</w:t>
      </w:r>
      <w:r w:rsidRPr="001F664F">
        <w:rPr>
          <w:rFonts w:eastAsia="標楷體" w:hint="eastAsia"/>
          <w:b/>
          <w:color w:val="FF0000"/>
          <w:szCs w:val="24"/>
        </w:rPr>
        <w:t>現場大會發表論文</w:t>
      </w:r>
      <w:r w:rsidRPr="00A57472">
        <w:rPr>
          <w:rFonts w:ascii="標楷體" w:eastAsia="標楷體" w:hAnsi="標楷體" w:cs="新細明體"/>
        </w:rPr>
        <w:t>長度以</w:t>
      </w:r>
      <w:r w:rsidRPr="001F664F">
        <w:rPr>
          <w:rFonts w:eastAsia="標楷體"/>
          <w:b/>
          <w:color w:val="FF0000"/>
        </w:rPr>
        <w:t>8-20</w:t>
      </w:r>
      <w:r w:rsidRPr="001F664F">
        <w:rPr>
          <w:rFonts w:ascii="標楷體" w:eastAsia="標楷體" w:hAnsi="標楷體" w:cs="新細明體"/>
          <w:b/>
          <w:color w:val="FF0000"/>
        </w:rPr>
        <w:t>頁</w:t>
      </w:r>
      <w:r w:rsidRPr="00A57472">
        <w:rPr>
          <w:rFonts w:ascii="標楷體" w:eastAsia="標楷體" w:hAnsi="標楷體" w:cs="新細明體"/>
        </w:rPr>
        <w:t>為</w:t>
      </w:r>
      <w:r>
        <w:rPr>
          <w:rFonts w:ascii="標楷體" w:eastAsia="標楷體" w:hAnsi="標楷體" w:cs="新細明體" w:hint="eastAsia"/>
        </w:rPr>
        <w:t>原則</w:t>
      </w:r>
      <w:r w:rsidRPr="00CC4341">
        <w:rPr>
          <w:rFonts w:eastAsia="標楷體"/>
          <w:szCs w:val="24"/>
        </w:rPr>
        <w:t>，</w:t>
      </w:r>
      <w:r w:rsidRPr="001F664F">
        <w:rPr>
          <w:rFonts w:eastAsia="標楷體" w:hint="eastAsia"/>
          <w:b/>
          <w:color w:val="FF0000"/>
          <w:szCs w:val="24"/>
        </w:rPr>
        <w:t>壁報發表論文</w:t>
      </w:r>
      <w:r w:rsidRPr="00A57472">
        <w:rPr>
          <w:rFonts w:ascii="標楷體" w:eastAsia="標楷體" w:hAnsi="標楷體" w:cs="新細明體"/>
        </w:rPr>
        <w:t>長度以</w:t>
      </w:r>
      <w:r>
        <w:rPr>
          <w:rFonts w:eastAsia="標楷體" w:hint="eastAsia"/>
          <w:b/>
          <w:color w:val="FF0000"/>
        </w:rPr>
        <w:t>8-10</w:t>
      </w:r>
      <w:r w:rsidRPr="001F664F">
        <w:rPr>
          <w:rFonts w:ascii="標楷體" w:eastAsia="標楷體" w:hAnsi="標楷體" w:cs="新細明體"/>
          <w:b/>
          <w:color w:val="FF0000"/>
        </w:rPr>
        <w:t>頁</w:t>
      </w:r>
      <w:r w:rsidRPr="00A57472">
        <w:rPr>
          <w:rFonts w:ascii="標楷體" w:eastAsia="標楷體" w:hAnsi="標楷體" w:cs="新細明體"/>
        </w:rPr>
        <w:t>為</w:t>
      </w:r>
      <w:r>
        <w:rPr>
          <w:rFonts w:ascii="標楷體" w:eastAsia="標楷體" w:hAnsi="標楷體" w:cs="新細明體" w:hint="eastAsia"/>
        </w:rPr>
        <w:t>限，</w:t>
      </w:r>
      <w:r>
        <w:rPr>
          <w:rFonts w:eastAsia="標楷體" w:hint="eastAsia"/>
          <w:szCs w:val="24"/>
        </w:rPr>
        <w:t>並務必</w:t>
      </w:r>
      <w:r w:rsidRPr="001F664F">
        <w:rPr>
          <w:rFonts w:eastAsia="標楷體" w:hint="eastAsia"/>
          <w:b/>
          <w:color w:val="FF0000"/>
          <w:szCs w:val="24"/>
        </w:rPr>
        <w:t>刪除</w:t>
      </w:r>
      <w:r>
        <w:rPr>
          <w:rFonts w:eastAsia="標楷體"/>
          <w:szCs w:val="24"/>
        </w:rPr>
        <w:t>每頁</w:t>
      </w:r>
      <w:r>
        <w:rPr>
          <w:rFonts w:eastAsia="標楷體" w:hint="eastAsia"/>
          <w:szCs w:val="24"/>
        </w:rPr>
        <w:t>上方及</w:t>
      </w:r>
      <w:r>
        <w:rPr>
          <w:rFonts w:eastAsia="標楷體"/>
          <w:szCs w:val="24"/>
        </w:rPr>
        <w:t>下方</w:t>
      </w:r>
      <w:r>
        <w:rPr>
          <w:rFonts w:eastAsia="標楷體" w:hint="eastAsia"/>
          <w:szCs w:val="24"/>
        </w:rPr>
        <w:t>之</w:t>
      </w:r>
      <w:r w:rsidRPr="001F664F">
        <w:rPr>
          <w:rFonts w:eastAsia="標楷體" w:hint="eastAsia"/>
          <w:b/>
          <w:color w:val="FF0000"/>
          <w:szCs w:val="24"/>
        </w:rPr>
        <w:t>頁首</w:t>
      </w:r>
      <w:r>
        <w:rPr>
          <w:rFonts w:eastAsia="標楷體" w:hint="eastAsia"/>
          <w:szCs w:val="24"/>
        </w:rPr>
        <w:t>、</w:t>
      </w:r>
      <w:r w:rsidRPr="001F664F">
        <w:rPr>
          <w:rFonts w:eastAsia="標楷體" w:hint="eastAsia"/>
          <w:b/>
          <w:color w:val="FF0000"/>
          <w:szCs w:val="24"/>
        </w:rPr>
        <w:t>頁尾</w:t>
      </w:r>
      <w:r>
        <w:rPr>
          <w:rFonts w:eastAsia="標楷體" w:hint="eastAsia"/>
          <w:szCs w:val="24"/>
        </w:rPr>
        <w:t>、及</w:t>
      </w:r>
      <w:r w:rsidRPr="001F664F">
        <w:rPr>
          <w:rFonts w:eastAsia="標楷體" w:hint="eastAsia"/>
          <w:b/>
          <w:color w:val="FF0000"/>
          <w:szCs w:val="24"/>
        </w:rPr>
        <w:t>頁碼</w:t>
      </w:r>
      <w:r>
        <w:rPr>
          <w:rFonts w:eastAsia="標楷體"/>
          <w:szCs w:val="24"/>
        </w:rPr>
        <w:t>。</w:t>
      </w:r>
      <w:r w:rsidRPr="00BA14ED">
        <w:rPr>
          <w:rFonts w:eastAsia="標楷體"/>
        </w:rPr>
        <w:t>稿件投遞一律採用</w:t>
      </w:r>
      <w:r>
        <w:rPr>
          <w:rFonts w:eastAsia="標楷體" w:hint="eastAsia"/>
        </w:rPr>
        <w:t>網站投稿</w:t>
      </w:r>
      <w:r w:rsidRPr="00BA14ED">
        <w:rPr>
          <w:rFonts w:eastAsia="標楷體"/>
        </w:rPr>
        <w:t>方式</w:t>
      </w:r>
      <w:r w:rsidRPr="00CC4341">
        <w:rPr>
          <w:rFonts w:eastAsia="標楷體"/>
          <w:szCs w:val="24"/>
        </w:rPr>
        <w:t>於</w:t>
      </w:r>
      <w:r>
        <w:rPr>
          <w:rFonts w:eastAsia="標楷體" w:hint="eastAsia"/>
          <w:b/>
          <w:color w:val="FF0000"/>
        </w:rPr>
        <w:t>2018</w:t>
      </w:r>
      <w:r w:rsidRPr="00FD22E5">
        <w:rPr>
          <w:rFonts w:eastAsia="標楷體"/>
          <w:b/>
          <w:color w:val="FF0000"/>
        </w:rPr>
        <w:t>年</w:t>
      </w:r>
      <w:r w:rsidR="000435CC">
        <w:rPr>
          <w:rFonts w:eastAsia="標楷體" w:hint="eastAsia"/>
          <w:b/>
          <w:color w:val="FF0000"/>
        </w:rPr>
        <w:t>4</w:t>
      </w:r>
      <w:r w:rsidRPr="00FD22E5">
        <w:rPr>
          <w:rFonts w:eastAsia="標楷體"/>
          <w:b/>
          <w:color w:val="FF0000"/>
        </w:rPr>
        <w:t>月</w:t>
      </w:r>
      <w:r w:rsidR="000435CC">
        <w:rPr>
          <w:rFonts w:eastAsia="標楷體" w:hint="eastAsia"/>
          <w:b/>
          <w:color w:val="FF0000"/>
        </w:rPr>
        <w:t>8</w:t>
      </w:r>
      <w:r w:rsidRPr="00FD22E5">
        <w:rPr>
          <w:rFonts w:eastAsia="標楷體"/>
          <w:b/>
          <w:color w:val="FF0000"/>
        </w:rPr>
        <w:t>日</w:t>
      </w:r>
      <w:r w:rsidRPr="00BA14ED">
        <w:rPr>
          <w:rFonts w:eastAsia="標楷體"/>
        </w:rPr>
        <w:t>前</w:t>
      </w:r>
      <w:r>
        <w:rPr>
          <w:rFonts w:eastAsia="標楷體" w:hint="eastAsia"/>
        </w:rPr>
        <w:t>完成</w:t>
      </w:r>
      <w:r w:rsidRPr="00CC4341">
        <w:rPr>
          <w:rFonts w:eastAsia="標楷體"/>
          <w:szCs w:val="24"/>
        </w:rPr>
        <w:t>上傳</w:t>
      </w:r>
      <w:r>
        <w:rPr>
          <w:rFonts w:eastAsia="標楷體" w:hint="eastAsia"/>
          <w:szCs w:val="24"/>
        </w:rPr>
        <w:t>，網址為</w:t>
      </w:r>
      <w:r w:rsidR="006E10FA">
        <w:rPr>
          <w:rFonts w:hint="eastAsia"/>
          <w:color w:val="0000FF"/>
        </w:rPr>
        <w:t>sdipc2018</w:t>
      </w:r>
      <w:r w:rsidRPr="00765184">
        <w:rPr>
          <w:color w:val="0000FF"/>
        </w:rPr>
        <w:t>@g2.usc.edu.tw</w:t>
      </w:r>
      <w:r w:rsidRPr="00CC4341">
        <w:rPr>
          <w:rFonts w:eastAsia="標楷體"/>
          <w:szCs w:val="24"/>
        </w:rPr>
        <w:t>。</w:t>
      </w:r>
    </w:p>
    <w:p w:rsidR="00C62981" w:rsidRPr="006E10FA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CC4341" w:rsidRDefault="00C62981" w:rsidP="00C62981">
      <w:pPr>
        <w:numPr>
          <w:ilvl w:val="1"/>
          <w:numId w:val="1"/>
        </w:numPr>
        <w:snapToGrid w:val="0"/>
        <w:jc w:val="both"/>
        <w:rPr>
          <w:rFonts w:eastAsia="標楷體"/>
          <w:b/>
          <w:szCs w:val="24"/>
        </w:rPr>
      </w:pPr>
      <w:r w:rsidRPr="00CC4341">
        <w:rPr>
          <w:rFonts w:eastAsia="標楷體"/>
          <w:b/>
          <w:szCs w:val="24"/>
        </w:rPr>
        <w:t>論文題目與作者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  <w:r w:rsidRPr="00CC4341">
        <w:rPr>
          <w:rFonts w:eastAsia="標楷體"/>
          <w:szCs w:val="24"/>
        </w:rPr>
        <w:t xml:space="preserve">     </w:t>
      </w:r>
      <w:r w:rsidRPr="00CC4341">
        <w:rPr>
          <w:rFonts w:eastAsia="標楷體"/>
          <w:szCs w:val="24"/>
        </w:rPr>
        <w:t>論文題目宜簡明，字形為</w:t>
      </w:r>
      <w:r w:rsidRPr="00CC4341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6</w:t>
      </w:r>
      <w:r w:rsidRPr="00CC4341">
        <w:rPr>
          <w:rFonts w:eastAsia="標楷體"/>
          <w:szCs w:val="24"/>
        </w:rPr>
        <w:t>點</w:t>
      </w:r>
      <w:r>
        <w:rPr>
          <w:rFonts w:eastAsia="標楷體" w:hint="eastAsia"/>
          <w:szCs w:val="24"/>
        </w:rPr>
        <w:t>標楷體</w:t>
      </w:r>
      <w:r w:rsidRPr="00CC4341">
        <w:rPr>
          <w:rFonts w:eastAsia="標楷體"/>
          <w:szCs w:val="24"/>
        </w:rPr>
        <w:t>、粗體，置於第一頁第一行中央。作者部分包含姓名</w:t>
      </w:r>
      <w:r>
        <w:rPr>
          <w:rFonts w:eastAsia="標楷體" w:hint="eastAsia"/>
          <w:szCs w:val="24"/>
        </w:rPr>
        <w:t>與</w:t>
      </w:r>
      <w:r w:rsidRPr="00CC4341">
        <w:rPr>
          <w:rFonts w:eastAsia="標楷體"/>
          <w:szCs w:val="24"/>
        </w:rPr>
        <w:t>所屬機關，字型均為</w:t>
      </w:r>
      <w:r w:rsidRPr="00CC4341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4</w:t>
      </w:r>
      <w:r w:rsidRPr="00CC4341">
        <w:rPr>
          <w:rFonts w:eastAsia="標楷體"/>
          <w:szCs w:val="24"/>
        </w:rPr>
        <w:t>點</w:t>
      </w:r>
      <w:r>
        <w:rPr>
          <w:rFonts w:eastAsia="標楷體" w:hint="eastAsia"/>
          <w:szCs w:val="24"/>
        </w:rPr>
        <w:t>標楷體</w:t>
      </w:r>
      <w:r w:rsidRPr="00CC4341">
        <w:rPr>
          <w:rFonts w:eastAsia="標楷體"/>
          <w:szCs w:val="24"/>
        </w:rPr>
        <w:t>、亦置中，</w:t>
      </w:r>
      <w:r>
        <w:rPr>
          <w:rFonts w:eastAsia="標楷體" w:hint="eastAsia"/>
          <w:szCs w:val="24"/>
        </w:rPr>
        <w:t>均</w:t>
      </w:r>
      <w:r w:rsidRPr="00CC4341">
        <w:rPr>
          <w:rFonts w:eastAsia="標楷體"/>
          <w:szCs w:val="24"/>
        </w:rPr>
        <w:t>採單行間距。</w:t>
      </w:r>
    </w:p>
    <w:p w:rsidR="00C62981" w:rsidRPr="009262EB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CC4341" w:rsidRDefault="00C62981" w:rsidP="00C62981">
      <w:pPr>
        <w:numPr>
          <w:ilvl w:val="1"/>
          <w:numId w:val="1"/>
        </w:numPr>
        <w:snapToGrid w:val="0"/>
        <w:jc w:val="both"/>
        <w:rPr>
          <w:rFonts w:eastAsia="標楷體"/>
          <w:b/>
          <w:szCs w:val="24"/>
        </w:rPr>
      </w:pPr>
      <w:r w:rsidRPr="00CC4341">
        <w:rPr>
          <w:rFonts w:eastAsia="標楷體"/>
          <w:b/>
          <w:szCs w:val="24"/>
        </w:rPr>
        <w:t>文稿</w:t>
      </w:r>
    </w:p>
    <w:p w:rsidR="00C62981" w:rsidRPr="00FD6189" w:rsidRDefault="00C62981" w:rsidP="00C62981">
      <w:pPr>
        <w:snapToGrid w:val="0"/>
        <w:spacing w:line="400" w:lineRule="exact"/>
        <w:ind w:firstLine="329"/>
        <w:jc w:val="both"/>
        <w:rPr>
          <w:rFonts w:eastAsia="標楷體"/>
          <w:b/>
          <w:szCs w:val="24"/>
        </w:rPr>
      </w:pPr>
      <w:r w:rsidRPr="005C50CF">
        <w:rPr>
          <w:rFonts w:eastAsia="標楷體" w:hint="eastAsia"/>
          <w:szCs w:val="24"/>
        </w:rPr>
        <w:t>大段落標題與各段</w:t>
      </w:r>
      <w:r>
        <w:rPr>
          <w:rFonts w:eastAsia="標楷體" w:hint="eastAsia"/>
          <w:szCs w:val="24"/>
        </w:rPr>
        <w:t>落</w:t>
      </w:r>
      <w:r w:rsidRPr="005C50CF">
        <w:rPr>
          <w:rFonts w:eastAsia="標楷體" w:hint="eastAsia"/>
          <w:szCs w:val="24"/>
        </w:rPr>
        <w:t>內子段落標題均須採用</w:t>
      </w:r>
      <w:r w:rsidRPr="005C50CF">
        <w:rPr>
          <w:rFonts w:eastAsia="標楷體"/>
          <w:szCs w:val="24"/>
        </w:rPr>
        <w:t>標楷體、</w:t>
      </w:r>
      <w:r w:rsidRPr="005E3C95">
        <w:rPr>
          <w:rFonts w:eastAsia="標楷體" w:hint="eastAsia"/>
          <w:b/>
          <w:szCs w:val="24"/>
        </w:rPr>
        <w:t>粗體</w:t>
      </w:r>
      <w:r w:rsidRPr="00FC1522">
        <w:rPr>
          <w:rFonts w:eastAsia="標楷體"/>
          <w:szCs w:val="24"/>
        </w:rPr>
        <w:t>、單行間距</w:t>
      </w:r>
      <w:r w:rsidRPr="005C50CF">
        <w:rPr>
          <w:rFonts w:eastAsia="標楷體"/>
          <w:szCs w:val="24"/>
        </w:rPr>
        <w:t>，大段落之</w:t>
      </w:r>
      <w:r w:rsidRPr="005C50CF">
        <w:rPr>
          <w:rFonts w:eastAsia="標楷體" w:hint="eastAsia"/>
          <w:szCs w:val="24"/>
        </w:rPr>
        <w:t>標</w:t>
      </w:r>
      <w:r w:rsidRPr="00FD6189">
        <w:rPr>
          <w:rFonts w:eastAsia="標楷體" w:hint="eastAsia"/>
          <w:szCs w:val="24"/>
        </w:rPr>
        <w:t>題</w:t>
      </w:r>
      <w:r w:rsidRPr="00FD6189">
        <w:rPr>
          <w:rFonts w:eastAsia="標楷體"/>
          <w:szCs w:val="24"/>
        </w:rPr>
        <w:t>應置於每行正中央、</w:t>
      </w:r>
      <w:r w:rsidRPr="00FD6189">
        <w:rPr>
          <w:rFonts w:eastAsia="標楷體"/>
          <w:b/>
          <w:szCs w:val="24"/>
        </w:rPr>
        <w:t>14</w:t>
      </w:r>
      <w:r w:rsidRPr="00FD6189">
        <w:rPr>
          <w:rFonts w:eastAsia="標楷體"/>
          <w:b/>
          <w:szCs w:val="24"/>
        </w:rPr>
        <w:t>點</w:t>
      </w:r>
      <w:r w:rsidRPr="00FD6189">
        <w:rPr>
          <w:rFonts w:eastAsia="標楷體" w:hint="eastAsia"/>
          <w:b/>
          <w:szCs w:val="24"/>
        </w:rPr>
        <w:t>字型</w:t>
      </w:r>
      <w:r w:rsidRPr="00FD6189">
        <w:rPr>
          <w:rFonts w:eastAsia="標楷體"/>
          <w:szCs w:val="24"/>
        </w:rPr>
        <w:t>，</w:t>
      </w:r>
      <w:r w:rsidRPr="00FD6189">
        <w:rPr>
          <w:rFonts w:eastAsia="標楷體" w:hint="eastAsia"/>
          <w:szCs w:val="24"/>
        </w:rPr>
        <w:t>子段落標題或子段落內小段落標題均</w:t>
      </w:r>
      <w:r w:rsidRPr="00FD6189">
        <w:rPr>
          <w:rFonts w:eastAsia="標楷體"/>
          <w:szCs w:val="24"/>
        </w:rPr>
        <w:t>應置於每行之最左方、</w:t>
      </w:r>
      <w:r w:rsidRPr="00FD6189">
        <w:rPr>
          <w:rFonts w:eastAsia="標楷體"/>
          <w:b/>
          <w:szCs w:val="24"/>
        </w:rPr>
        <w:t>1</w:t>
      </w:r>
      <w:r w:rsidRPr="00FD6189">
        <w:rPr>
          <w:rFonts w:eastAsia="標楷體" w:hint="eastAsia"/>
          <w:b/>
          <w:szCs w:val="24"/>
        </w:rPr>
        <w:t>2</w:t>
      </w:r>
      <w:r w:rsidRPr="00FD6189">
        <w:rPr>
          <w:rFonts w:eastAsia="標楷體"/>
          <w:b/>
          <w:szCs w:val="24"/>
        </w:rPr>
        <w:t>點</w:t>
      </w:r>
      <w:r w:rsidRPr="00FD6189">
        <w:rPr>
          <w:rFonts w:eastAsia="標楷體" w:hint="eastAsia"/>
          <w:b/>
          <w:szCs w:val="24"/>
        </w:rPr>
        <w:t>字型</w:t>
      </w:r>
      <w:r w:rsidRPr="00FD6189">
        <w:rPr>
          <w:rFonts w:eastAsia="標楷體"/>
          <w:szCs w:val="24"/>
        </w:rPr>
        <w:t>。</w:t>
      </w:r>
    </w:p>
    <w:p w:rsidR="00C62981" w:rsidRPr="00FD6189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A17E55" w:rsidRDefault="00C62981" w:rsidP="00C62981">
      <w:pPr>
        <w:numPr>
          <w:ilvl w:val="0"/>
          <w:numId w:val="1"/>
        </w:numPr>
        <w:snapToGrid w:val="0"/>
        <w:jc w:val="center"/>
        <w:rPr>
          <w:rFonts w:eastAsia="標楷體"/>
          <w:b/>
          <w:sz w:val="28"/>
          <w:szCs w:val="28"/>
        </w:rPr>
      </w:pPr>
      <w:r w:rsidRPr="00A17E55">
        <w:rPr>
          <w:rFonts w:eastAsia="標楷體" w:hint="eastAsia"/>
          <w:b/>
          <w:sz w:val="28"/>
          <w:szCs w:val="28"/>
        </w:rPr>
        <w:t xml:space="preserve"> </w:t>
      </w:r>
      <w:r w:rsidRPr="00A17E55">
        <w:rPr>
          <w:rFonts w:eastAsia="標楷體"/>
          <w:b/>
          <w:sz w:val="28"/>
          <w:szCs w:val="28"/>
        </w:rPr>
        <w:t>關於圖片、表格及方程式</w:t>
      </w:r>
    </w:p>
    <w:p w:rsidR="00C62981" w:rsidRPr="00FD6189" w:rsidRDefault="00C62981" w:rsidP="00C62981">
      <w:pPr>
        <w:snapToGrid w:val="0"/>
        <w:jc w:val="both"/>
        <w:rPr>
          <w:rFonts w:eastAsia="標楷體"/>
          <w:szCs w:val="24"/>
        </w:rPr>
      </w:pPr>
      <w:r w:rsidRPr="00FD6189">
        <w:rPr>
          <w:rFonts w:eastAsia="標楷體"/>
          <w:szCs w:val="24"/>
        </w:rPr>
        <w:t xml:space="preserve">    </w:t>
      </w:r>
      <w:r w:rsidRPr="00FD6189">
        <w:rPr>
          <w:rFonts w:eastAsia="標楷體" w:hint="eastAsia"/>
          <w:szCs w:val="24"/>
        </w:rPr>
        <w:t>投稿</w:t>
      </w:r>
      <w:r w:rsidRPr="00FD6189">
        <w:rPr>
          <w:rFonts w:ascii="標楷體" w:eastAsia="標楷體" w:hAnsi="標楷體" w:hint="eastAsia"/>
          <w:szCs w:val="24"/>
        </w:rPr>
        <w:t>論文</w:t>
      </w:r>
      <w:r w:rsidRPr="00FD6189">
        <w:rPr>
          <w:rFonts w:ascii="標楷體" w:eastAsia="標楷體" w:hAnsi="標楷體" w:cs="新細明體" w:hint="eastAsia"/>
          <w:szCs w:val="24"/>
        </w:rPr>
        <w:t>以</w:t>
      </w:r>
      <w:r w:rsidRPr="00FD6189">
        <w:rPr>
          <w:rFonts w:ascii="標楷體" w:eastAsia="標楷體" w:hint="eastAsia"/>
          <w:color w:val="000000"/>
          <w:szCs w:val="24"/>
        </w:rPr>
        <w:t>未曾發表之研究或實務性論文</w:t>
      </w:r>
      <w:r w:rsidRPr="00FD6189">
        <w:rPr>
          <w:rFonts w:ascii="標楷體" w:eastAsia="標楷體" w:hAnsi="標楷體" w:cs="新細明體"/>
          <w:szCs w:val="24"/>
        </w:rPr>
        <w:t>為限，</w:t>
      </w:r>
      <w:r w:rsidRPr="00FD6189">
        <w:rPr>
          <w:rFonts w:ascii="標楷體" w:eastAsia="標楷體" w:hAnsi="標楷體" w:cs="新細明體" w:hint="eastAsia"/>
          <w:szCs w:val="24"/>
        </w:rPr>
        <w:t>其</w:t>
      </w:r>
      <w:r w:rsidRPr="00FD6189">
        <w:rPr>
          <w:rFonts w:eastAsia="標楷體" w:hint="eastAsia"/>
          <w:szCs w:val="24"/>
        </w:rPr>
        <w:t>方程式</w:t>
      </w:r>
      <w:r w:rsidRPr="00FD6189">
        <w:rPr>
          <w:rFonts w:eastAsia="標楷體"/>
          <w:szCs w:val="24"/>
        </w:rPr>
        <w:t>、表格、圖片</w:t>
      </w:r>
      <w:r w:rsidRPr="00FD6189">
        <w:rPr>
          <w:rFonts w:eastAsia="標楷體" w:hint="eastAsia"/>
          <w:szCs w:val="24"/>
        </w:rPr>
        <w:t>規定如下</w:t>
      </w:r>
      <w:r w:rsidRPr="00FD6189">
        <w:rPr>
          <w:rFonts w:eastAsia="標楷體"/>
          <w:szCs w:val="24"/>
        </w:rPr>
        <w:t>。</w:t>
      </w:r>
    </w:p>
    <w:p w:rsidR="00C62981" w:rsidRPr="00FD6189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CC4341" w:rsidRDefault="00C62981" w:rsidP="00C62981">
      <w:pPr>
        <w:numPr>
          <w:ilvl w:val="1"/>
          <w:numId w:val="1"/>
        </w:numPr>
        <w:snapToGrid w:val="0"/>
        <w:jc w:val="both"/>
        <w:rPr>
          <w:rFonts w:eastAsia="標楷體"/>
          <w:b/>
          <w:szCs w:val="24"/>
        </w:rPr>
      </w:pPr>
      <w:r w:rsidRPr="00CC4341">
        <w:rPr>
          <w:rFonts w:eastAsia="標楷體"/>
          <w:b/>
          <w:szCs w:val="24"/>
        </w:rPr>
        <w:t>方程式</w:t>
      </w:r>
    </w:p>
    <w:p w:rsidR="00C62981" w:rsidRDefault="00C62981" w:rsidP="00C62981">
      <w:pPr>
        <w:snapToGrid w:val="0"/>
        <w:rPr>
          <w:rFonts w:eastAsia="標楷體"/>
          <w:szCs w:val="24"/>
        </w:rPr>
      </w:pPr>
      <w:r w:rsidRPr="00CC4341">
        <w:rPr>
          <w:rFonts w:eastAsia="標楷體"/>
          <w:szCs w:val="24"/>
        </w:rPr>
        <w:t xml:space="preserve">    </w:t>
      </w:r>
      <w:r w:rsidRPr="00CC4341">
        <w:rPr>
          <w:rFonts w:eastAsia="標楷體"/>
          <w:szCs w:val="24"/>
        </w:rPr>
        <w:t>方程式</w:t>
      </w:r>
      <w:r>
        <w:rPr>
          <w:rFonts w:eastAsia="標楷體" w:hint="eastAsia"/>
          <w:szCs w:val="24"/>
        </w:rPr>
        <w:t>必須打印清楚</w:t>
      </w:r>
      <w:r w:rsidRPr="00FD6189">
        <w:rPr>
          <w:rFonts w:eastAsia="標楷體"/>
          <w:szCs w:val="24"/>
        </w:rPr>
        <w:t>、</w:t>
      </w:r>
      <w:r w:rsidRPr="00FC1522">
        <w:rPr>
          <w:rFonts w:eastAsia="標楷體"/>
          <w:szCs w:val="24"/>
        </w:rPr>
        <w:t>單行間距</w:t>
      </w:r>
      <w:r w:rsidRPr="00CC4341">
        <w:rPr>
          <w:rFonts w:eastAsia="標楷體"/>
          <w:szCs w:val="24"/>
        </w:rPr>
        <w:t>且編號，編號靠右對齊並從</w:t>
      </w:r>
      <w:r w:rsidRPr="00CC4341">
        <w:rPr>
          <w:rFonts w:eastAsia="標楷體"/>
          <w:szCs w:val="24"/>
        </w:rPr>
        <w:t>(1)</w:t>
      </w:r>
      <w:r w:rsidRPr="00CC4341">
        <w:rPr>
          <w:rFonts w:eastAsia="標楷體"/>
          <w:szCs w:val="24"/>
        </w:rPr>
        <w:t>開始。</w:t>
      </w:r>
    </w:p>
    <w:p w:rsidR="00C62981" w:rsidRDefault="00C62981" w:rsidP="00C62981">
      <w:pPr>
        <w:snapToGrid w:val="0"/>
      </w:pPr>
      <w:r>
        <w:rPr>
          <w:rFonts w:hint="eastAsia"/>
        </w:rPr>
        <w:t>f</w:t>
      </w:r>
      <w:r>
        <w:t>(a</w:t>
      </w:r>
      <w:r>
        <w:rPr>
          <w:rFonts w:hint="eastAsia"/>
          <w:vertAlign w:val="subscript"/>
        </w:rPr>
        <w:t>112</w:t>
      </w:r>
      <w:r>
        <w:t>)</w:t>
      </w:r>
      <w:r>
        <w:rPr>
          <w:rFonts w:hint="eastAsia"/>
        </w:rPr>
        <w:t xml:space="preserve"> = -a</w:t>
      </w:r>
      <w:r>
        <w:rPr>
          <w:rFonts w:hint="eastAsia"/>
          <w:vertAlign w:val="subscript"/>
        </w:rPr>
        <w:t>112</w:t>
      </w:r>
      <w:r>
        <w:t>–</w:t>
      </w:r>
      <w:r>
        <w:rPr>
          <w:rFonts w:hint="eastAsia"/>
        </w:rPr>
        <w:t>1.5</w:t>
      </w:r>
      <w:r>
        <w:t>×δ</w:t>
      </w:r>
      <w:r>
        <w:rPr>
          <w:rFonts w:hint="eastAsia"/>
          <w:vertAlign w:val="subscript"/>
        </w:rPr>
        <w:t>112</w:t>
      </w:r>
      <w:r>
        <w:rPr>
          <w:rFonts w:hint="eastAsia"/>
        </w:rPr>
        <w:t xml:space="preserve">+5, </w:t>
      </w:r>
      <w:r>
        <w:t>a</w:t>
      </w:r>
      <w:r>
        <w:rPr>
          <w:rFonts w:hint="eastAsia"/>
          <w:vertAlign w:val="subscript"/>
        </w:rPr>
        <w:t>112</w:t>
      </w:r>
      <w:r>
        <w:rPr>
          <w:rFonts w:hint="eastAsia"/>
        </w:rPr>
        <w:t>-4</w:t>
      </w:r>
      <w:r>
        <w:t>+δ</w:t>
      </w:r>
      <w:r>
        <w:rPr>
          <w:rFonts w:hint="eastAsia"/>
          <w:vertAlign w:val="subscript"/>
        </w:rPr>
        <w:t>112</w:t>
      </w:r>
      <w:r>
        <w:t xml:space="preserve"> </w:t>
      </w:r>
      <w:r>
        <w:sym w:font="Symbol" w:char="F0B3"/>
      </w:r>
      <w:r>
        <w:t xml:space="preserve"> 0</w:t>
      </w:r>
      <w:r>
        <w:rPr>
          <w:rFonts w:hint="eastAsia"/>
        </w:rPr>
        <w:t xml:space="preserve">, </w:t>
      </w:r>
      <w:r>
        <w:t>δ</w:t>
      </w:r>
      <w:r>
        <w:rPr>
          <w:rFonts w:hint="eastAsia"/>
          <w:vertAlign w:val="subscript"/>
        </w:rPr>
        <w:t>112</w:t>
      </w:r>
      <w:r>
        <w:t xml:space="preserve"> </w:t>
      </w:r>
      <w:r>
        <w:sym w:font="Symbol" w:char="F0B3"/>
      </w:r>
      <w:r>
        <w:t xml:space="preserve"> 0</w:t>
      </w:r>
      <w:r>
        <w:rPr>
          <w:rFonts w:hint="eastAsia"/>
        </w:rPr>
        <w:t xml:space="preserve">,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(1)</w:t>
      </w:r>
    </w:p>
    <w:p w:rsidR="00C62981" w:rsidRDefault="00C62981" w:rsidP="00C62981">
      <w:pPr>
        <w:snapToGrid w:val="0"/>
      </w:pPr>
    </w:p>
    <w:p w:rsidR="00C62981" w:rsidRPr="00CC4341" w:rsidRDefault="00C62981" w:rsidP="00C62981">
      <w:pPr>
        <w:numPr>
          <w:ilvl w:val="1"/>
          <w:numId w:val="1"/>
        </w:numPr>
        <w:snapToGrid w:val="0"/>
        <w:jc w:val="both"/>
        <w:rPr>
          <w:rFonts w:eastAsia="標楷體"/>
          <w:b/>
          <w:szCs w:val="24"/>
        </w:rPr>
      </w:pPr>
      <w:r w:rsidRPr="00CC4341">
        <w:rPr>
          <w:rFonts w:eastAsia="標楷體"/>
          <w:b/>
          <w:szCs w:val="24"/>
        </w:rPr>
        <w:t>表格</w:t>
      </w:r>
    </w:p>
    <w:p w:rsidR="00C62981" w:rsidRPr="00CC4341" w:rsidRDefault="00C62981" w:rsidP="00C62981">
      <w:pPr>
        <w:snapToGrid w:val="0"/>
        <w:rPr>
          <w:rFonts w:eastAsia="標楷體"/>
          <w:szCs w:val="24"/>
        </w:rPr>
      </w:pPr>
      <w:r w:rsidRPr="00CC4341">
        <w:rPr>
          <w:rFonts w:eastAsia="標楷體"/>
          <w:szCs w:val="24"/>
        </w:rPr>
        <w:t xml:space="preserve">    </w:t>
      </w:r>
      <w:r w:rsidRPr="00CC4341">
        <w:rPr>
          <w:rFonts w:eastAsia="標楷體"/>
          <w:szCs w:val="24"/>
        </w:rPr>
        <w:t>表</w:t>
      </w:r>
      <w:r>
        <w:rPr>
          <w:rFonts w:eastAsia="標楷體" w:hint="eastAsia"/>
          <w:szCs w:val="24"/>
        </w:rPr>
        <w:t>格</w:t>
      </w:r>
      <w:r w:rsidRPr="00CC4341">
        <w:rPr>
          <w:rFonts w:eastAsia="標楷體"/>
          <w:szCs w:val="24"/>
        </w:rPr>
        <w:t>標題置於表格上方</w:t>
      </w:r>
      <w:r>
        <w:rPr>
          <w:rFonts w:eastAsia="標楷體" w:hint="eastAsia"/>
          <w:szCs w:val="24"/>
        </w:rPr>
        <w:t>並</w:t>
      </w:r>
      <w:r w:rsidRPr="00CC4341">
        <w:rPr>
          <w:rFonts w:eastAsia="標楷體"/>
          <w:szCs w:val="24"/>
        </w:rPr>
        <w:t>置中。</w:t>
      </w:r>
    </w:p>
    <w:p w:rsidR="00C62981" w:rsidRDefault="00C62981" w:rsidP="00C62981">
      <w:pPr>
        <w:spacing w:line="300" w:lineRule="exact"/>
        <w:rPr>
          <w:rFonts w:eastAsia="標楷體"/>
          <w:sz w:val="22"/>
        </w:rPr>
      </w:pPr>
    </w:p>
    <w:p w:rsidR="00C62981" w:rsidRDefault="00C62981" w:rsidP="00C62981">
      <w:pPr>
        <w:spacing w:line="30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表</w:t>
      </w:r>
      <w:r w:rsidRPr="004316B3">
        <w:rPr>
          <w:rFonts w:ascii="標楷體" w:eastAsia="標楷體" w:hAnsi="標楷體" w:hint="eastAsia"/>
          <w:sz w:val="22"/>
        </w:rPr>
        <w:t>一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eastAsia="標楷體" w:hint="eastAsia"/>
          <w:sz w:val="22"/>
        </w:rPr>
        <w:t>表格</w:t>
      </w:r>
      <w:r>
        <w:rPr>
          <w:rFonts w:eastAsia="標楷體" w:hint="eastAsia"/>
          <w:szCs w:val="24"/>
        </w:rPr>
        <w:t>說明</w:t>
      </w:r>
    </w:p>
    <w:tbl>
      <w:tblPr>
        <w:tblW w:w="0" w:type="auto"/>
        <w:tblInd w:w="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960"/>
      </w:tblGrid>
      <w:tr w:rsidR="00C62981" w:rsidTr="0089747F">
        <w:tc>
          <w:tcPr>
            <w:tcW w:w="108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6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62981" w:rsidTr="0089747F">
        <w:tc>
          <w:tcPr>
            <w:tcW w:w="108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6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62981" w:rsidTr="0089747F">
        <w:tc>
          <w:tcPr>
            <w:tcW w:w="108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6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62981" w:rsidTr="0089747F">
        <w:tc>
          <w:tcPr>
            <w:tcW w:w="108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60" w:type="dxa"/>
          </w:tcPr>
          <w:p w:rsidR="00C62981" w:rsidRDefault="00C62981" w:rsidP="0089747F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</w:tbl>
    <w:p w:rsidR="00C62981" w:rsidRPr="00FD6189" w:rsidRDefault="00C62981" w:rsidP="00C62981">
      <w:pPr>
        <w:numPr>
          <w:ilvl w:val="1"/>
          <w:numId w:val="1"/>
        </w:numPr>
        <w:snapToGrid w:val="0"/>
        <w:jc w:val="both"/>
        <w:rPr>
          <w:rFonts w:eastAsia="標楷體"/>
          <w:b/>
          <w:szCs w:val="24"/>
        </w:rPr>
      </w:pPr>
      <w:r w:rsidRPr="00FD6189">
        <w:rPr>
          <w:rFonts w:eastAsia="標楷體"/>
          <w:b/>
          <w:szCs w:val="24"/>
        </w:rPr>
        <w:t>圖片</w:t>
      </w:r>
    </w:p>
    <w:p w:rsidR="00C62981" w:rsidRDefault="00C62981" w:rsidP="00C62981">
      <w:pPr>
        <w:snapToGrid w:val="0"/>
        <w:rPr>
          <w:rFonts w:eastAsia="標楷體"/>
          <w:szCs w:val="24"/>
        </w:rPr>
      </w:pPr>
      <w:r w:rsidRPr="00FD6189">
        <w:rPr>
          <w:rFonts w:eastAsia="標楷體"/>
          <w:szCs w:val="24"/>
        </w:rPr>
        <w:t xml:space="preserve">     </w:t>
      </w:r>
      <w:r w:rsidRPr="00FD6189">
        <w:rPr>
          <w:rFonts w:eastAsia="標楷體"/>
          <w:szCs w:val="24"/>
        </w:rPr>
        <w:t>圖片標題置於圖片下方</w:t>
      </w:r>
      <w:r>
        <w:rPr>
          <w:rFonts w:eastAsia="標楷體" w:hint="eastAsia"/>
          <w:szCs w:val="24"/>
        </w:rPr>
        <w:t>並</w:t>
      </w:r>
      <w:r w:rsidRPr="00FD6189">
        <w:rPr>
          <w:rFonts w:eastAsia="標楷體"/>
          <w:szCs w:val="24"/>
        </w:rPr>
        <w:t>置中</w:t>
      </w:r>
      <w:r w:rsidRPr="00CC4341">
        <w:rPr>
          <w:rFonts w:eastAsia="標楷體"/>
          <w:szCs w:val="24"/>
        </w:rPr>
        <w:t>。</w:t>
      </w:r>
    </w:p>
    <w:p w:rsidR="00C62981" w:rsidRDefault="00C62981" w:rsidP="00C62981">
      <w:pPr>
        <w:snapToGrid w:val="0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B49B" wp14:editId="478056F4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685800" cy="342900"/>
                <wp:effectExtent l="5080" t="6350" r="1397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81" w:rsidRPr="00263E85" w:rsidRDefault="00C62981" w:rsidP="00C62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FB49B" id="Text Box 5" o:spid="_x0000_s1027" type="#_x0000_t202" style="position:absolute;margin-left:318pt;margin-top:13.1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" fillcolor="silver">
                <v:fill opacity="13107f"/>
                <v:textbox>
                  <w:txbxContent>
                    <w:p w:rsidR="00C62981" w:rsidRPr="00263E85" w:rsidRDefault="00C62981" w:rsidP="00C62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接受</w:t>
                      </w:r>
                    </w:p>
                  </w:txbxContent>
                </v:textbox>
              </v:shape>
            </w:pict>
          </mc:Fallback>
        </mc:AlternateContent>
      </w:r>
    </w:p>
    <w:p w:rsidR="00C62981" w:rsidRDefault="00C62981" w:rsidP="00C62981">
      <w:pPr>
        <w:snapToGrid w:val="0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B4C5" wp14:editId="60E7B325">
                <wp:simplePos x="0" y="0"/>
                <wp:positionH relativeFrom="column">
                  <wp:posOffset>3276600</wp:posOffset>
                </wp:positionH>
                <wp:positionV relativeFrom="paragraph">
                  <wp:posOffset>105410</wp:posOffset>
                </wp:positionV>
                <wp:extent cx="762000" cy="342900"/>
                <wp:effectExtent l="5080" t="53975" r="3302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61DA6" id="Lin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3pt" to="31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fbMQIAAFg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C62981" w:rsidRPr="00A17E55" w:rsidRDefault="00C62981" w:rsidP="00C62981">
      <w:pPr>
        <w:snapToGrid w:val="0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07A85" wp14:editId="5FF8FF41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5080" t="6350" r="1397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81" w:rsidRPr="00263E85" w:rsidRDefault="00C62981" w:rsidP="00C62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7A85" id="Text Box 4" o:spid="_x0000_s1028" type="#_x0000_t202" style="position:absolute;margin-left:204pt;margin-top:12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" fillcolor="silver">
                <v:fill opacity="13107f"/>
                <v:textbox>
                  <w:txbxContent>
                    <w:p w:rsidR="00C62981" w:rsidRPr="00263E85" w:rsidRDefault="00C62981" w:rsidP="00C62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50A1" wp14:editId="3FD31F88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5080" t="6350" r="1397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81" w:rsidRPr="00263E85" w:rsidRDefault="00C62981" w:rsidP="00C62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550A1" id="Text Box 3" o:spid="_x0000_s1029" type="#_x0000_t202" style="position:absolute;margin-left:102pt;margin-top:12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" fillcolor="silver">
                <v:fill opacity="13107f"/>
                <v:textbox>
                  <w:txbxContent>
                    <w:p w:rsidR="00C62981" w:rsidRPr="00263E85" w:rsidRDefault="00C62981" w:rsidP="00C62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投稿</w:t>
                      </w:r>
                    </w:p>
                  </w:txbxContent>
                </v:textbox>
              </v:shape>
            </w:pict>
          </mc:Fallback>
        </mc:AlternateConten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D85BE" wp14:editId="01B07BA1">
                <wp:simplePos x="0" y="0"/>
                <wp:positionH relativeFrom="column">
                  <wp:posOffset>3276600</wp:posOffset>
                </wp:positionH>
                <wp:positionV relativeFrom="paragraph">
                  <wp:posOffset>98425</wp:posOffset>
                </wp:positionV>
                <wp:extent cx="762000" cy="457200"/>
                <wp:effectExtent l="5080" t="6985" r="42545" b="596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DE8A9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75pt" to="31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N5KgIAAE4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38C67" wp14:editId="53AE3F1C">
                <wp:simplePos x="0" y="0"/>
                <wp:positionH relativeFrom="column">
                  <wp:posOffset>1981200</wp:posOffset>
                </wp:positionH>
                <wp:positionV relativeFrom="paragraph">
                  <wp:posOffset>98425</wp:posOffset>
                </wp:positionV>
                <wp:extent cx="609600" cy="0"/>
                <wp:effectExtent l="5080" t="54610" r="23495" b="596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0226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.75pt" to="20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7F108" wp14:editId="51A6B445">
                <wp:simplePos x="0" y="0"/>
                <wp:positionH relativeFrom="column">
                  <wp:posOffset>4038600</wp:posOffset>
                </wp:positionH>
                <wp:positionV relativeFrom="paragraph">
                  <wp:posOffset>151765</wp:posOffset>
                </wp:positionV>
                <wp:extent cx="685800" cy="342900"/>
                <wp:effectExtent l="508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81" w:rsidRPr="00263E85" w:rsidRDefault="00C62981" w:rsidP="00C62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拒絕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7F108" id="Text Box 6" o:spid="_x0000_s1030" type="#_x0000_t202" style="position:absolute;left:0;text-align:left;margin-left:318pt;margin-top:11.9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" fillcolor="silver">
                <v:fill opacity="13107f"/>
                <v:textbox>
                  <w:txbxContent>
                    <w:p w:rsidR="00C62981" w:rsidRPr="00263E85" w:rsidRDefault="00C62981" w:rsidP="00C629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拒絕</w:t>
                      </w:r>
                    </w:p>
                  </w:txbxContent>
                </v:textbox>
              </v:shape>
            </w:pict>
          </mc:Fallback>
        </mc:AlternateConten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Default="00C62981" w:rsidP="00C62981">
      <w:pPr>
        <w:snapToGrid w:val="0"/>
        <w:jc w:val="center"/>
        <w:rPr>
          <w:rFonts w:eastAsia="標楷體"/>
          <w:szCs w:val="24"/>
        </w:rPr>
      </w:pPr>
    </w:p>
    <w:p w:rsidR="00C62981" w:rsidRPr="00CC4341" w:rsidRDefault="00C62981" w:rsidP="00C62981">
      <w:pPr>
        <w:snapToGrid w:val="0"/>
        <w:jc w:val="center"/>
        <w:rPr>
          <w:rFonts w:eastAsia="標楷體"/>
          <w:szCs w:val="24"/>
        </w:rPr>
      </w:pPr>
      <w:r w:rsidRPr="00CC4341">
        <w:rPr>
          <w:rFonts w:eastAsia="標楷體"/>
          <w:szCs w:val="24"/>
        </w:rPr>
        <w:t>圖</w:t>
      </w:r>
      <w:r w:rsidRPr="00CC4341">
        <w:rPr>
          <w:rFonts w:eastAsia="標楷體"/>
          <w:szCs w:val="24"/>
        </w:rPr>
        <w:t xml:space="preserve">1. </w:t>
      </w:r>
      <w:r w:rsidRPr="00CC4341">
        <w:rPr>
          <w:rFonts w:eastAsia="標楷體"/>
          <w:szCs w:val="24"/>
        </w:rPr>
        <w:t>圖</w:t>
      </w:r>
      <w:r>
        <w:rPr>
          <w:rFonts w:eastAsia="標楷體" w:hint="eastAsia"/>
          <w:szCs w:val="24"/>
        </w:rPr>
        <w:t>示說明</w:t>
      </w:r>
    </w:p>
    <w:p w:rsidR="00C62981" w:rsidRPr="00CC4341" w:rsidRDefault="00C62981" w:rsidP="00C62981">
      <w:pPr>
        <w:snapToGrid w:val="0"/>
        <w:rPr>
          <w:rFonts w:eastAsia="標楷體"/>
          <w:szCs w:val="24"/>
        </w:rPr>
      </w:pPr>
    </w:p>
    <w:p w:rsidR="00C62981" w:rsidRPr="00DB2215" w:rsidRDefault="00C62981" w:rsidP="00C62981">
      <w:pPr>
        <w:numPr>
          <w:ilvl w:val="0"/>
          <w:numId w:val="1"/>
        </w:numPr>
        <w:snapToGrid w:val="0"/>
        <w:jc w:val="center"/>
        <w:rPr>
          <w:rFonts w:eastAsia="標楷體"/>
          <w:b/>
          <w:sz w:val="28"/>
          <w:szCs w:val="28"/>
        </w:rPr>
      </w:pPr>
      <w:r w:rsidRPr="00DB2215">
        <w:rPr>
          <w:rFonts w:eastAsia="標楷體" w:hint="eastAsia"/>
          <w:b/>
          <w:sz w:val="28"/>
          <w:szCs w:val="28"/>
        </w:rPr>
        <w:t xml:space="preserve"> </w:t>
      </w:r>
      <w:r w:rsidRPr="00DB2215">
        <w:rPr>
          <w:rFonts w:eastAsia="標楷體"/>
          <w:b/>
          <w:sz w:val="28"/>
          <w:szCs w:val="28"/>
        </w:rPr>
        <w:t>參考文獻</w:t>
      </w:r>
      <w:r w:rsidRPr="00DB2215">
        <w:rPr>
          <w:rFonts w:eastAsia="標楷體" w:hint="eastAsia"/>
          <w:b/>
          <w:sz w:val="28"/>
          <w:szCs w:val="28"/>
        </w:rPr>
        <w:t>引用與</w:t>
      </w:r>
      <w:r w:rsidRPr="00DB2215">
        <w:rPr>
          <w:rFonts w:eastAsia="標楷體"/>
          <w:b/>
          <w:sz w:val="28"/>
          <w:szCs w:val="28"/>
        </w:rPr>
        <w:t>格式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  <w:r w:rsidRPr="00CC4341">
        <w:rPr>
          <w:rFonts w:eastAsia="標楷體"/>
          <w:szCs w:val="24"/>
        </w:rPr>
        <w:t xml:space="preserve">    </w:t>
      </w:r>
      <w:r>
        <w:rPr>
          <w:rFonts w:eastAsia="標楷體" w:hint="eastAsia"/>
          <w:szCs w:val="24"/>
        </w:rPr>
        <w:t>文中所引用的</w:t>
      </w:r>
      <w:r w:rsidRPr="00CC4341">
        <w:rPr>
          <w:rFonts w:eastAsia="標楷體"/>
          <w:szCs w:val="24"/>
        </w:rPr>
        <w:t>參考文獻</w:t>
      </w:r>
      <w:r w:rsidRPr="006F5CE9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不論是國內外專書</w:t>
      </w:r>
      <w:r w:rsidRPr="00FD6189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譯書</w:t>
      </w:r>
      <w:r w:rsidRPr="00FD6189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期刊論文</w:t>
      </w:r>
      <w:r w:rsidRPr="00FD6189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會議論文</w:t>
      </w:r>
      <w:r w:rsidRPr="00FD6189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博碩士論文或技術報告</w:t>
      </w:r>
      <w:r w:rsidRPr="006F5CE9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都應列明於</w:t>
      </w:r>
      <w:r w:rsidRPr="00CC4341">
        <w:rPr>
          <w:rFonts w:eastAsia="標楷體"/>
          <w:szCs w:val="24"/>
        </w:rPr>
        <w:t>參考文獻</w:t>
      </w:r>
      <w:r>
        <w:rPr>
          <w:rFonts w:eastAsia="標楷體" w:hint="eastAsia"/>
          <w:szCs w:val="24"/>
        </w:rPr>
        <w:t>中</w:t>
      </w:r>
      <w:r w:rsidRPr="006F5CE9">
        <w:rPr>
          <w:rFonts w:eastAsia="標楷體" w:hint="eastAsia"/>
          <w:szCs w:val="24"/>
        </w:rPr>
        <w:t>，文獻部份請將中文列於前</w:t>
      </w:r>
      <w:r w:rsidRPr="00FD6189">
        <w:rPr>
          <w:rFonts w:eastAsia="標楷體"/>
          <w:szCs w:val="24"/>
        </w:rPr>
        <w:t>、</w:t>
      </w:r>
      <w:r w:rsidRPr="006F5CE9">
        <w:rPr>
          <w:rFonts w:eastAsia="標楷體" w:hint="eastAsia"/>
          <w:szCs w:val="24"/>
        </w:rPr>
        <w:t>英文列於後，</w:t>
      </w:r>
      <w:r w:rsidRPr="000E2EF2">
        <w:rPr>
          <w:rFonts w:eastAsia="標楷體" w:hint="eastAsia"/>
          <w:b/>
          <w:szCs w:val="24"/>
        </w:rPr>
        <w:t>按姓氏筆畫或字母順序排列</w:t>
      </w:r>
      <w:r w:rsidRPr="006F5CE9">
        <w:rPr>
          <w:rFonts w:eastAsia="標楷體" w:hint="eastAsia"/>
          <w:szCs w:val="24"/>
        </w:rPr>
        <w:t>。</w:t>
      </w:r>
      <w:r>
        <w:rPr>
          <w:rFonts w:eastAsia="標楷體" w:hint="eastAsia"/>
          <w:szCs w:val="24"/>
        </w:rPr>
        <w:t>各類型參考文獻的</w:t>
      </w:r>
      <w:r w:rsidRPr="00CC4341">
        <w:rPr>
          <w:rFonts w:eastAsia="標楷體"/>
          <w:szCs w:val="24"/>
        </w:rPr>
        <w:t>編排格式</w:t>
      </w:r>
      <w:r w:rsidRPr="006F5CE9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詳見下面的</w:t>
      </w:r>
      <w:r w:rsidRPr="00CC4341">
        <w:rPr>
          <w:rFonts w:eastAsia="標楷體"/>
          <w:szCs w:val="24"/>
        </w:rPr>
        <w:t>參考文獻範例。文中引用時採用方式</w:t>
      </w:r>
      <w:r>
        <w:rPr>
          <w:rFonts w:eastAsia="標楷體" w:hint="eastAsia"/>
          <w:szCs w:val="24"/>
        </w:rPr>
        <w:t>為</w:t>
      </w:r>
      <w:smartTag w:uri="isiresearchsoft-com/cwyw" w:element="citation">
        <w:r>
          <w:rPr>
            <w:rFonts w:eastAsia="標楷體" w:hint="eastAsia"/>
            <w:szCs w:val="24"/>
          </w:rPr>
          <w:t>(</w:t>
        </w:r>
        <w:r>
          <w:rPr>
            <w:rFonts w:eastAsia="標楷體" w:hint="eastAsia"/>
            <w:szCs w:val="24"/>
          </w:rPr>
          <w:t>作者</w:t>
        </w:r>
        <w:r w:rsidRPr="006F5CE9">
          <w:rPr>
            <w:rFonts w:eastAsia="標楷體" w:hint="eastAsia"/>
            <w:szCs w:val="24"/>
          </w:rPr>
          <w:t>，西元曆年</w:t>
        </w:r>
        <w:r w:rsidRPr="00B447FE">
          <w:rPr>
            <w:rFonts w:eastAsia="標楷體"/>
          </w:rPr>
          <w:t>)</w:t>
        </w:r>
      </w:smartTag>
      <w:r w:rsidRPr="006F5CE9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例如</w:t>
      </w:r>
      <w:r>
        <w:rPr>
          <w:rFonts w:eastAsia="標楷體" w:hint="eastAsia"/>
          <w:szCs w:val="24"/>
        </w:rPr>
        <w:t xml:space="preserve">: </w:t>
      </w:r>
      <w:smartTag w:uri="isiresearchsoft-com/cwyw" w:element="citation">
        <w:r>
          <w:rPr>
            <w:rFonts w:eastAsia="標楷體" w:hint="eastAsia"/>
            <w:szCs w:val="24"/>
          </w:rPr>
          <w:t>(</w:t>
        </w:r>
        <w:r>
          <w:rPr>
            <w:rFonts w:eastAsia="標楷體" w:hint="eastAsia"/>
            <w:szCs w:val="24"/>
          </w:rPr>
          <w:t>吳宗禮</w:t>
        </w:r>
        <w:r w:rsidRPr="006F5CE9">
          <w:rPr>
            <w:rFonts w:eastAsia="標楷體" w:hint="eastAsia"/>
            <w:szCs w:val="24"/>
          </w:rPr>
          <w:t>，</w:t>
        </w:r>
        <w:r w:rsidRPr="00673078">
          <w:rPr>
            <w:rFonts w:eastAsia="標楷體"/>
            <w:szCs w:val="24"/>
          </w:rPr>
          <w:t>201</w:t>
        </w:r>
        <w:r>
          <w:rPr>
            <w:rFonts w:eastAsia="標楷體" w:hint="eastAsia"/>
            <w:szCs w:val="24"/>
          </w:rPr>
          <w:t>0)</w:t>
        </w:r>
      </w:smartTag>
      <w:r w:rsidRPr="00FD6189">
        <w:rPr>
          <w:rFonts w:eastAsia="標楷體"/>
          <w:szCs w:val="24"/>
        </w:rPr>
        <w:t>、</w:t>
      </w:r>
      <w:smartTag w:uri="isiresearchsoft-com/cwyw" w:element="citation">
        <w:r>
          <w:rPr>
            <w:rFonts w:eastAsia="標楷體" w:hint="eastAsia"/>
          </w:rPr>
          <w:t>(</w:t>
        </w:r>
        <w:r w:rsidRPr="00B447FE">
          <w:rPr>
            <w:rFonts w:eastAsia="標楷體"/>
          </w:rPr>
          <w:t>鄭王駿</w:t>
        </w:r>
        <w:r>
          <w:rPr>
            <w:rFonts w:eastAsia="標楷體" w:hint="eastAsia"/>
          </w:rPr>
          <w:t>與</w:t>
        </w:r>
        <w:r w:rsidRPr="00B447FE">
          <w:rPr>
            <w:rFonts w:eastAsia="標楷體"/>
          </w:rPr>
          <w:t>鄧姚文</w:t>
        </w:r>
        <w:r w:rsidRPr="006F5CE9">
          <w:rPr>
            <w:rFonts w:eastAsia="標楷體" w:hint="eastAsia"/>
            <w:szCs w:val="24"/>
          </w:rPr>
          <w:t>，</w:t>
        </w:r>
        <w:r>
          <w:rPr>
            <w:rFonts w:eastAsia="標楷體" w:hint="eastAsia"/>
            <w:szCs w:val="24"/>
          </w:rPr>
          <w:t>2002)</w:t>
        </w:r>
      </w:smartTag>
      <w:r w:rsidRPr="00FD6189"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(</w:t>
      </w:r>
      <w:r>
        <w:rPr>
          <w:rFonts w:eastAsia="標楷體"/>
          <w:szCs w:val="24"/>
        </w:rPr>
        <w:t>Wang and Han, 2016)</w:t>
      </w:r>
      <w:r>
        <w:rPr>
          <w:rFonts w:eastAsia="標楷體" w:hint="eastAsia"/>
          <w:szCs w:val="24"/>
        </w:rPr>
        <w:t>；超過兩位作者時則為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吳宗禮等人，</w:t>
      </w:r>
      <w:r>
        <w:rPr>
          <w:rFonts w:eastAsia="標楷體" w:hint="eastAsia"/>
          <w:szCs w:val="24"/>
        </w:rPr>
        <w:t>2010)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(</w:t>
      </w:r>
      <w:r>
        <w:rPr>
          <w:rFonts w:eastAsia="標楷體"/>
        </w:rPr>
        <w:t>Wang</w:t>
      </w:r>
      <w:r w:rsidRPr="00B447FE">
        <w:rPr>
          <w:rFonts w:eastAsia="標楷體"/>
        </w:rPr>
        <w:t xml:space="preserve"> </w:t>
      </w:r>
      <w:r>
        <w:rPr>
          <w:rFonts w:eastAsia="標楷體" w:hint="eastAsia"/>
        </w:rPr>
        <w:t xml:space="preserve">et al., </w:t>
      </w:r>
      <w:r w:rsidRPr="00B447FE">
        <w:rPr>
          <w:rFonts w:eastAsia="標楷體"/>
        </w:rPr>
        <w:t>20</w:t>
      </w:r>
      <w:r>
        <w:rPr>
          <w:rFonts w:eastAsia="標楷體"/>
        </w:rPr>
        <w:t>16</w:t>
      </w:r>
      <w:r w:rsidRPr="00B447FE">
        <w:rPr>
          <w:rFonts w:eastAsia="標楷體"/>
        </w:rPr>
        <w:t>)</w:t>
      </w:r>
      <w:r w:rsidRPr="006F5CE9">
        <w:rPr>
          <w:rFonts w:eastAsia="標楷體" w:hint="eastAsia"/>
          <w:szCs w:val="24"/>
        </w:rPr>
        <w:t>。</w:t>
      </w:r>
      <w:r w:rsidRPr="00CC4341">
        <w:rPr>
          <w:rFonts w:eastAsia="標楷體"/>
          <w:szCs w:val="24"/>
        </w:rPr>
        <w:t xml:space="preserve"> 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750E6D" w:rsidRDefault="00C62981" w:rsidP="00C62981">
      <w:pPr>
        <w:snapToGrid w:val="0"/>
        <w:jc w:val="center"/>
        <w:rPr>
          <w:rFonts w:eastAsia="標楷體"/>
          <w:b/>
          <w:sz w:val="28"/>
          <w:szCs w:val="28"/>
        </w:rPr>
      </w:pPr>
      <w:r w:rsidRPr="00750E6D">
        <w:rPr>
          <w:rFonts w:eastAsia="標楷體"/>
          <w:b/>
          <w:sz w:val="28"/>
          <w:szCs w:val="28"/>
        </w:rPr>
        <w:t>誌謝</w:t>
      </w:r>
    </w:p>
    <w:p w:rsidR="00C62981" w:rsidRPr="00E178D5" w:rsidRDefault="00C62981" w:rsidP="00C62981">
      <w:pPr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曾接受任何單位補助者</w:t>
      </w:r>
      <w:r w:rsidRPr="00CC4341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可以在本段落提出誌謝。若有</w:t>
      </w:r>
      <w:r w:rsidRPr="00CC4341">
        <w:rPr>
          <w:rFonts w:eastAsia="標楷體"/>
          <w:szCs w:val="24"/>
        </w:rPr>
        <w:t>補助</w:t>
      </w:r>
      <w:r>
        <w:rPr>
          <w:rFonts w:eastAsia="標楷體" w:hint="eastAsia"/>
          <w:szCs w:val="24"/>
        </w:rPr>
        <w:t>之</w:t>
      </w:r>
      <w:r w:rsidRPr="00E178D5">
        <w:rPr>
          <w:rFonts w:eastAsia="標楷體"/>
          <w:szCs w:val="24"/>
        </w:rPr>
        <w:t>計畫編號，請務必填寫計畫編號。</w:t>
      </w:r>
    </w:p>
    <w:p w:rsidR="00C62981" w:rsidRDefault="00C62981" w:rsidP="00C62981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C62981" w:rsidRPr="00673078" w:rsidRDefault="00C62981" w:rsidP="00C62981">
      <w:pPr>
        <w:snapToGrid w:val="0"/>
        <w:jc w:val="center"/>
        <w:rPr>
          <w:rFonts w:eastAsia="標楷體"/>
          <w:b/>
          <w:sz w:val="28"/>
          <w:szCs w:val="28"/>
        </w:rPr>
      </w:pPr>
      <w:r w:rsidRPr="00673078">
        <w:rPr>
          <w:rFonts w:eastAsia="標楷體"/>
          <w:b/>
          <w:sz w:val="28"/>
          <w:szCs w:val="28"/>
        </w:rPr>
        <w:t>參考文獻</w:t>
      </w:r>
    </w:p>
    <w:p w:rsidR="00C62981" w:rsidRPr="00CC4341" w:rsidRDefault="00C62981" w:rsidP="00C62981">
      <w:pPr>
        <w:snapToGrid w:val="0"/>
        <w:jc w:val="both"/>
        <w:rPr>
          <w:rFonts w:eastAsia="標楷體"/>
          <w:szCs w:val="24"/>
        </w:rPr>
      </w:pPr>
    </w:p>
    <w:p w:rsidR="00C62981" w:rsidRPr="002E25B4" w:rsidRDefault="00C62981" w:rsidP="00C62981">
      <w:pPr>
        <w:numPr>
          <w:ilvl w:val="0"/>
          <w:numId w:val="2"/>
        </w:numPr>
        <w:adjustRightInd w:val="0"/>
        <w:snapToGrid w:val="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李瑞元等</w:t>
      </w:r>
      <w:r w:rsidRPr="00261BDC">
        <w:rPr>
          <w:rFonts w:eastAsia="標楷體"/>
        </w:rPr>
        <w:t>(2005)</w:t>
      </w:r>
      <w:r>
        <w:rPr>
          <w:rFonts w:ascii="標楷體" w:eastAsia="標楷體" w:hAnsi="標楷體" w:hint="eastAsia"/>
        </w:rPr>
        <w:t>，</w:t>
      </w:r>
      <w:r w:rsidRPr="00261BDC">
        <w:rPr>
          <w:rFonts w:ascii="標楷體" w:eastAsia="標楷體" w:hAnsi="標楷體" w:hint="eastAsia"/>
          <w:bCs/>
          <w:color w:val="000000"/>
          <w:szCs w:val="24"/>
        </w:rPr>
        <w:t>電子商務與數位生活研討會現況與資料分析</w:t>
      </w:r>
      <w:r>
        <w:rPr>
          <w:rFonts w:ascii="標楷體" w:eastAsia="標楷體" w:hAnsi="標楷體" w:hint="eastAsia"/>
        </w:rPr>
        <w:t>，</w:t>
      </w:r>
      <w:r w:rsidRPr="00261BDC">
        <w:rPr>
          <w:rFonts w:eastAsia="標楷體"/>
          <w:u w:val="single"/>
        </w:rPr>
        <w:t>2005</w:t>
      </w:r>
      <w:r w:rsidRPr="00261BDC">
        <w:rPr>
          <w:rFonts w:eastAsia="標楷體"/>
          <w:u w:val="single"/>
        </w:rPr>
        <w:t>電子商務與數位生活研討會</w:t>
      </w:r>
      <w:r w:rsidRPr="00261BDC">
        <w:rPr>
          <w:rFonts w:eastAsia="標楷體"/>
        </w:rPr>
        <w:t>，</w:t>
      </w:r>
      <w:r>
        <w:rPr>
          <w:rFonts w:eastAsia="標楷體" w:hint="eastAsia"/>
        </w:rPr>
        <w:t>3</w:t>
      </w:r>
      <w:r w:rsidRPr="002E25B4">
        <w:rPr>
          <w:rFonts w:eastAsia="標楷體"/>
        </w:rPr>
        <w:t>月</w:t>
      </w:r>
      <w:r>
        <w:rPr>
          <w:rFonts w:eastAsia="標楷體" w:hint="eastAsia"/>
        </w:rPr>
        <w:t>25-26</w:t>
      </w:r>
      <w:r w:rsidRPr="002E25B4">
        <w:rPr>
          <w:rFonts w:eastAsia="標楷體"/>
        </w:rPr>
        <w:t>日</w:t>
      </w:r>
      <w:r w:rsidRPr="00261BDC">
        <w:rPr>
          <w:rFonts w:eastAsia="標楷體"/>
        </w:rPr>
        <w:t>，</w:t>
      </w:r>
      <w:r>
        <w:rPr>
          <w:rFonts w:eastAsia="標楷體" w:hint="eastAsia"/>
        </w:rPr>
        <w:t xml:space="preserve">pp. </w:t>
      </w:r>
      <w:r>
        <w:rPr>
          <w:rFonts w:eastAsia="標楷體"/>
        </w:rPr>
        <w:t>1-8</w:t>
      </w:r>
      <w:r>
        <w:rPr>
          <w:rFonts w:eastAsia="標楷體" w:hint="eastAsia"/>
        </w:rPr>
        <w:t xml:space="preserve"> (</w:t>
      </w:r>
      <w:r w:rsidRPr="002E25B4">
        <w:rPr>
          <w:rFonts w:eastAsia="標楷體"/>
        </w:rPr>
        <w:t>台北</w:t>
      </w:r>
      <w:r w:rsidRPr="002E25B4">
        <w:rPr>
          <w:rFonts w:eastAsia="標楷體"/>
        </w:rPr>
        <w:t>,</w:t>
      </w:r>
      <w:r w:rsidRPr="002E25B4">
        <w:rPr>
          <w:rFonts w:eastAsia="標楷體"/>
        </w:rPr>
        <w:t>台灣</w:t>
      </w:r>
      <w:r>
        <w:rPr>
          <w:rFonts w:eastAsia="標楷體" w:hint="eastAsia"/>
        </w:rPr>
        <w:t>)</w:t>
      </w:r>
      <w:r w:rsidRPr="00673078">
        <w:rPr>
          <w:rFonts w:eastAsia="標楷體"/>
          <w:szCs w:val="24"/>
        </w:rPr>
        <w:t>。</w:t>
      </w:r>
    </w:p>
    <w:p w:rsidR="00C62981" w:rsidRPr="00673078" w:rsidRDefault="00C62981" w:rsidP="00C62981">
      <w:pPr>
        <w:numPr>
          <w:ilvl w:val="0"/>
          <w:numId w:val="2"/>
        </w:numPr>
        <w:jc w:val="both"/>
        <w:rPr>
          <w:rFonts w:eastAsia="標楷體"/>
          <w:szCs w:val="24"/>
        </w:rPr>
      </w:pPr>
      <w:r w:rsidRPr="00C36798">
        <w:rPr>
          <w:rFonts w:ascii="標楷體" w:eastAsia="標楷體" w:hAnsi="標楷體" w:cs="華康小花體" w:hint="eastAsia"/>
          <w:color w:val="000000"/>
          <w:kern w:val="0"/>
          <w:szCs w:val="24"/>
        </w:rPr>
        <w:t>余強生</w:t>
      </w:r>
      <w:smartTag w:uri="isiresearchsoft-com/cwyw" w:element="citation">
        <w:r w:rsidRPr="00C36798">
          <w:rPr>
            <w:rFonts w:eastAsia="標楷體"/>
            <w:color w:val="000000"/>
            <w:kern w:val="0"/>
            <w:szCs w:val="24"/>
          </w:rPr>
          <w:t>(2010)</w:t>
        </w:r>
      </w:smartTag>
      <w:r w:rsidRPr="00C36798">
        <w:rPr>
          <w:rFonts w:ascii="標楷體" w:eastAsia="標楷體" w:hAnsi="標楷體" w:cs="華康小花體" w:hint="eastAsia"/>
          <w:color w:val="000000"/>
          <w:kern w:val="0"/>
          <w:szCs w:val="24"/>
        </w:rPr>
        <w:t>，應用期望確認理論於探討網路銀行的持續使用影響因素，</w:t>
      </w:r>
      <w:r w:rsidRPr="00A04869">
        <w:rPr>
          <w:rFonts w:ascii="標楷體" w:eastAsia="標楷體" w:hAnsi="標楷體" w:cs="華康小花體" w:hint="eastAsia"/>
          <w:color w:val="000000"/>
          <w:kern w:val="0"/>
          <w:szCs w:val="24"/>
          <w:u w:val="single"/>
        </w:rPr>
        <w:t>資訊管理學報</w:t>
      </w:r>
      <w:r w:rsidRPr="00C36798">
        <w:rPr>
          <w:rFonts w:ascii="標楷體" w:eastAsia="標楷體" w:hAnsi="標楷體" w:cs="華康小花體" w:hint="eastAsia"/>
          <w:color w:val="000000"/>
          <w:kern w:val="0"/>
          <w:szCs w:val="24"/>
        </w:rPr>
        <w:t>，</w:t>
      </w:r>
      <w:r w:rsidRPr="00C36798">
        <w:rPr>
          <w:rFonts w:eastAsia="標楷體"/>
          <w:color w:val="000000"/>
          <w:kern w:val="0"/>
          <w:szCs w:val="24"/>
        </w:rPr>
        <w:t>17(3)</w:t>
      </w:r>
      <w:r w:rsidRPr="00C36798">
        <w:rPr>
          <w:rFonts w:eastAsia="標楷體" w:hAnsi="標楷體"/>
          <w:color w:val="000000"/>
          <w:kern w:val="0"/>
          <w:szCs w:val="24"/>
        </w:rPr>
        <w:t>，</w:t>
      </w:r>
      <w:r w:rsidRPr="00C36798">
        <w:rPr>
          <w:rFonts w:eastAsia="標楷體"/>
          <w:color w:val="000000"/>
          <w:kern w:val="0"/>
          <w:szCs w:val="24"/>
        </w:rPr>
        <w:t>2010, pp. 155-180</w:t>
      </w:r>
      <w:r w:rsidRPr="00C36798">
        <w:rPr>
          <w:rFonts w:ascii="標楷體" w:eastAsia="標楷體" w:hAnsi="標楷體" w:cs="華康小花體"/>
          <w:color w:val="000000"/>
          <w:kern w:val="0"/>
          <w:szCs w:val="24"/>
        </w:rPr>
        <w:t>.</w:t>
      </w:r>
    </w:p>
    <w:p w:rsidR="00C62981" w:rsidRPr="00673078" w:rsidRDefault="00C62981" w:rsidP="00C62981">
      <w:pPr>
        <w:numPr>
          <w:ilvl w:val="0"/>
          <w:numId w:val="2"/>
        </w:numPr>
        <w:jc w:val="both"/>
        <w:rPr>
          <w:rFonts w:eastAsia="標楷體"/>
          <w:szCs w:val="24"/>
        </w:rPr>
      </w:pPr>
      <w:r w:rsidRPr="00673078">
        <w:rPr>
          <w:rFonts w:eastAsia="標楷體"/>
          <w:szCs w:val="24"/>
        </w:rPr>
        <w:t>金力鵬</w:t>
      </w:r>
      <w:r w:rsidRPr="00673078">
        <w:rPr>
          <w:rFonts w:eastAsia="標楷體"/>
          <w:szCs w:val="24"/>
        </w:rPr>
        <w:t>(2001)</w:t>
      </w:r>
      <w:r w:rsidRPr="00673078">
        <w:rPr>
          <w:rFonts w:eastAsia="標楷體"/>
          <w:szCs w:val="24"/>
        </w:rPr>
        <w:t>，架構於纜線數據機之多媒體通訊－</w:t>
      </w:r>
      <w:r w:rsidRPr="00673078">
        <w:rPr>
          <w:rFonts w:eastAsia="標楷體"/>
          <w:szCs w:val="24"/>
        </w:rPr>
        <w:t>MAC</w:t>
      </w:r>
      <w:r w:rsidRPr="00673078">
        <w:rPr>
          <w:rFonts w:eastAsia="標楷體"/>
          <w:szCs w:val="24"/>
        </w:rPr>
        <w:t>通訊協定設計，</w:t>
      </w:r>
      <w:r w:rsidRPr="001D780E">
        <w:rPr>
          <w:rFonts w:eastAsia="標楷體"/>
          <w:szCs w:val="24"/>
          <w:u w:val="single"/>
        </w:rPr>
        <w:t>90</w:t>
      </w:r>
      <w:r w:rsidRPr="001D780E">
        <w:rPr>
          <w:rFonts w:eastAsia="標楷體"/>
          <w:szCs w:val="24"/>
          <w:u w:val="single"/>
        </w:rPr>
        <w:t>學年度國科會技術報告</w:t>
      </w:r>
      <w:r w:rsidRPr="00673078">
        <w:rPr>
          <w:rFonts w:eastAsia="標楷體"/>
          <w:szCs w:val="24"/>
        </w:rPr>
        <w:t>。</w:t>
      </w:r>
    </w:p>
    <w:p w:rsidR="00C62981" w:rsidRPr="00673078" w:rsidRDefault="00C62981" w:rsidP="00C62981">
      <w:pPr>
        <w:numPr>
          <w:ilvl w:val="0"/>
          <w:numId w:val="2"/>
        </w:numPr>
        <w:jc w:val="both"/>
        <w:rPr>
          <w:rFonts w:eastAsia="標楷體"/>
          <w:szCs w:val="24"/>
        </w:rPr>
      </w:pPr>
      <w:r w:rsidRPr="00673078">
        <w:rPr>
          <w:rFonts w:eastAsia="標楷體"/>
          <w:szCs w:val="24"/>
        </w:rPr>
        <w:t>楊明一、洪大為</w:t>
      </w:r>
      <w:r w:rsidRPr="00673078">
        <w:rPr>
          <w:rFonts w:eastAsia="標楷體"/>
          <w:szCs w:val="24"/>
        </w:rPr>
        <w:t>(2002)</w:t>
      </w:r>
      <w:r w:rsidRPr="00673078">
        <w:rPr>
          <w:rFonts w:eastAsia="標楷體"/>
          <w:szCs w:val="24"/>
        </w:rPr>
        <w:t>，</w:t>
      </w:r>
      <w:r w:rsidRPr="00673078">
        <w:rPr>
          <w:rFonts w:eastAsia="標楷體"/>
          <w:szCs w:val="24"/>
          <w:u w:val="single"/>
        </w:rPr>
        <w:t>E-business</w:t>
      </w:r>
      <w:r w:rsidRPr="00673078">
        <w:rPr>
          <w:rFonts w:eastAsia="標楷體"/>
          <w:szCs w:val="24"/>
          <w:u w:val="single"/>
        </w:rPr>
        <w:t>與</w:t>
      </w:r>
      <w:r w:rsidRPr="00673078">
        <w:rPr>
          <w:rFonts w:eastAsia="標楷體"/>
          <w:szCs w:val="24"/>
          <w:u w:val="single"/>
        </w:rPr>
        <w:t>ERP</w:t>
      </w:r>
      <w:r w:rsidRPr="00673078">
        <w:rPr>
          <w:rFonts w:eastAsia="標楷體"/>
          <w:szCs w:val="24"/>
          <w:u w:val="single"/>
        </w:rPr>
        <w:t>理論與實務</w:t>
      </w:r>
      <w:r w:rsidRPr="00673078">
        <w:rPr>
          <w:rFonts w:eastAsia="標楷體"/>
          <w:szCs w:val="24"/>
        </w:rPr>
        <w:t>，文魁資訊股份有限公司。</w:t>
      </w:r>
    </w:p>
    <w:p w:rsidR="00C62981" w:rsidRPr="00673078" w:rsidRDefault="00F93ADD" w:rsidP="00C62981">
      <w:pPr>
        <w:numPr>
          <w:ilvl w:val="0"/>
          <w:numId w:val="2"/>
        </w:numPr>
        <w:jc w:val="both"/>
        <w:rPr>
          <w:rFonts w:eastAsia="標楷體"/>
          <w:szCs w:val="24"/>
        </w:rPr>
      </w:pPr>
      <w:hyperlink r:id="rId8" w:anchor="1" w:history="1">
        <w:r w:rsidR="00C62981" w:rsidRPr="00673078">
          <w:rPr>
            <w:rFonts w:eastAsia="標楷體"/>
            <w:kern w:val="0"/>
            <w:szCs w:val="24"/>
          </w:rPr>
          <w:t>陳貞夙</w:t>
        </w:r>
      </w:hyperlink>
      <w:r w:rsidR="00C62981" w:rsidRPr="00673078">
        <w:rPr>
          <w:rFonts w:eastAsia="標楷體"/>
          <w:kern w:val="0"/>
          <w:szCs w:val="24"/>
        </w:rPr>
        <w:t>(2001)</w:t>
      </w:r>
      <w:r w:rsidR="00C62981" w:rsidRPr="00673078">
        <w:rPr>
          <w:rFonts w:eastAsia="標楷體"/>
          <w:szCs w:val="24"/>
        </w:rPr>
        <w:t>，以資訊時代組織轉型觀點建構企業資訊基礎建設的理論模型，</w:t>
      </w:r>
      <w:r w:rsidR="00C62981" w:rsidRPr="004113DB">
        <w:rPr>
          <w:rFonts w:eastAsia="標楷體"/>
          <w:szCs w:val="24"/>
          <w:u w:val="single"/>
        </w:rPr>
        <w:t>台灣大學資訊管理研</w:t>
      </w:r>
      <w:r w:rsidR="00C62981">
        <w:rPr>
          <w:rFonts w:eastAsia="標楷體" w:hint="eastAsia"/>
          <w:szCs w:val="24"/>
          <w:u w:val="single"/>
        </w:rPr>
        <w:t>究</w:t>
      </w:r>
      <w:r w:rsidR="00C62981" w:rsidRPr="004113DB">
        <w:rPr>
          <w:rFonts w:eastAsia="標楷體"/>
          <w:szCs w:val="24"/>
          <w:u w:val="single"/>
        </w:rPr>
        <w:t>所博士論文</w:t>
      </w:r>
      <w:r w:rsidR="00C62981" w:rsidRPr="00673078">
        <w:rPr>
          <w:rFonts w:eastAsia="標楷體"/>
          <w:szCs w:val="24"/>
        </w:rPr>
        <w:t>。</w:t>
      </w:r>
    </w:p>
    <w:p w:rsidR="00C62981" w:rsidRDefault="00C62981" w:rsidP="00C62981">
      <w:pPr>
        <w:numPr>
          <w:ilvl w:val="0"/>
          <w:numId w:val="2"/>
        </w:numPr>
        <w:jc w:val="both"/>
        <w:rPr>
          <w:rFonts w:eastAsia="標楷體"/>
        </w:rPr>
      </w:pPr>
      <w:r w:rsidRPr="00B447FE">
        <w:rPr>
          <w:rFonts w:eastAsia="標楷體"/>
        </w:rPr>
        <w:t>鄭王駿、鄧姚文</w:t>
      </w:r>
      <w:r>
        <w:rPr>
          <w:rFonts w:eastAsia="標楷體" w:hint="eastAsia"/>
        </w:rPr>
        <w:t>(2002)</w:t>
      </w:r>
      <w:r w:rsidRPr="00B447FE">
        <w:rPr>
          <w:rFonts w:eastAsia="標楷體"/>
        </w:rPr>
        <w:t>，</w:t>
      </w:r>
      <w:r w:rsidRPr="00537732">
        <w:rPr>
          <w:rFonts w:eastAsia="標楷體"/>
          <w:u w:val="single"/>
        </w:rPr>
        <w:t>電腦及網際網路</w:t>
      </w:r>
      <w:r w:rsidRPr="00A9067F">
        <w:rPr>
          <w:rFonts w:eastAsia="標楷體"/>
          <w:szCs w:val="22"/>
        </w:rPr>
        <w:t>，</w:t>
      </w:r>
      <w:r>
        <w:rPr>
          <w:rFonts w:eastAsia="標楷體" w:hint="eastAsia"/>
        </w:rPr>
        <w:t>(</w:t>
      </w:r>
      <w:r w:rsidRPr="00B447FE">
        <w:rPr>
          <w:rFonts w:eastAsia="標楷體"/>
        </w:rPr>
        <w:t>第三版</w:t>
      </w:r>
      <w:r>
        <w:rPr>
          <w:rFonts w:eastAsia="標楷體" w:hint="eastAsia"/>
        </w:rPr>
        <w:t>)</w:t>
      </w:r>
      <w:r w:rsidRPr="00A9067F">
        <w:rPr>
          <w:rFonts w:eastAsia="標楷體"/>
          <w:szCs w:val="22"/>
        </w:rPr>
        <w:t>，</w:t>
      </w:r>
      <w:r w:rsidRPr="00B447FE">
        <w:rPr>
          <w:rFonts w:eastAsia="標楷體"/>
        </w:rPr>
        <w:t>全華科技圖書股份有限公司</w:t>
      </w:r>
      <w:r w:rsidRPr="00A9067F">
        <w:rPr>
          <w:rFonts w:eastAsia="標楷體"/>
          <w:szCs w:val="22"/>
        </w:rPr>
        <w:t>，</w:t>
      </w:r>
      <w:r w:rsidRPr="00B447FE">
        <w:rPr>
          <w:rFonts w:eastAsia="標楷體"/>
        </w:rPr>
        <w:t>原著：</w:t>
      </w:r>
      <w:r w:rsidRPr="00B447FE">
        <w:rPr>
          <w:rFonts w:eastAsia="標楷體"/>
        </w:rPr>
        <w:t xml:space="preserve">Douglas E. Comer, Computer Networks and Internets, 3rd Ed., Prentice Hall, 2001. </w:t>
      </w:r>
    </w:p>
    <w:p w:rsidR="00C62981" w:rsidRPr="00537732" w:rsidRDefault="00C62981" w:rsidP="00C62981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 xml:space="preserve">Lee, M. H. (2004), Disk System Design for Periodical Video Broadcast Services, </w:t>
      </w:r>
      <w:r w:rsidRPr="00A814A0">
        <w:rPr>
          <w:rFonts w:eastAsia="標楷體" w:hint="eastAsia"/>
          <w:u w:val="single"/>
        </w:rPr>
        <w:t>IEICE Electronics Express</w:t>
      </w:r>
      <w:r>
        <w:rPr>
          <w:rFonts w:eastAsia="標楷體" w:hint="eastAsia"/>
        </w:rPr>
        <w:t>, 1 (8), pp. 903-915.</w:t>
      </w:r>
    </w:p>
    <w:p w:rsidR="00C62981" w:rsidRPr="00641B0D" w:rsidRDefault="00C62981" w:rsidP="00C62981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hint="eastAsia"/>
        </w:rPr>
        <w:t xml:space="preserve">Lee, M., Sim, K and </w:t>
      </w:r>
      <w:proofErr w:type="spellStart"/>
      <w:r>
        <w:rPr>
          <w:rFonts w:hint="eastAsia"/>
        </w:rPr>
        <w:t>Kowk</w:t>
      </w:r>
      <w:proofErr w:type="spellEnd"/>
      <w:r>
        <w:rPr>
          <w:rFonts w:hint="eastAsia"/>
        </w:rPr>
        <w:t xml:space="preserve">, P. (2002), </w:t>
      </w:r>
      <w:r w:rsidRPr="00537732">
        <w:rPr>
          <w:rFonts w:hint="eastAsia"/>
          <w:iCs/>
        </w:rPr>
        <w:t>Concept Acquisition Modeling for E-commerce Ontology</w:t>
      </w:r>
      <w:r w:rsidRPr="00537732">
        <w:rPr>
          <w:rFonts w:hint="eastAsia"/>
        </w:rPr>
        <w:t>,</w:t>
      </w:r>
      <w:r>
        <w:rPr>
          <w:rFonts w:hint="eastAsia"/>
        </w:rPr>
        <w:t xml:space="preserve"> in the book of </w:t>
      </w:r>
      <w:r w:rsidRPr="00537732">
        <w:rPr>
          <w:rFonts w:hint="eastAsia"/>
          <w:u w:val="single"/>
        </w:rPr>
        <w:t>Optimal Information Modeling Techniques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Slooten</w:t>
      </w:r>
      <w:proofErr w:type="spellEnd"/>
      <w:r>
        <w:rPr>
          <w:rFonts w:hint="eastAsia"/>
        </w:rPr>
        <w:t>, H. (</w:t>
      </w:r>
      <w:proofErr w:type="spellStart"/>
      <w:r>
        <w:rPr>
          <w:rFonts w:hint="eastAsia"/>
        </w:rPr>
        <w:t>ed</w:t>
      </w:r>
      <w:proofErr w:type="spellEnd"/>
      <w:r>
        <w:rPr>
          <w:rFonts w:hint="eastAsia"/>
        </w:rPr>
        <w:t>), IRM Press , 2002, pp. 30-40.</w:t>
      </w:r>
    </w:p>
    <w:p w:rsidR="000B4115" w:rsidRPr="00CC4341" w:rsidRDefault="00C62981" w:rsidP="00C62981">
      <w:pPr>
        <w:numPr>
          <w:ilvl w:val="0"/>
          <w:numId w:val="2"/>
        </w:numPr>
        <w:jc w:val="both"/>
        <w:rPr>
          <w:rFonts w:eastAsia="標楷體"/>
          <w:szCs w:val="24"/>
        </w:rPr>
      </w:pPr>
      <w:r>
        <w:rPr>
          <w:rFonts w:eastAsia="標楷體" w:hint="eastAsia"/>
        </w:rPr>
        <w:t xml:space="preserve">Li, </w:t>
      </w:r>
      <w:r w:rsidRPr="00B447FE">
        <w:rPr>
          <w:rFonts w:eastAsia="標楷體"/>
        </w:rPr>
        <w:t>C. K.</w:t>
      </w:r>
      <w:r>
        <w:rPr>
          <w:rFonts w:eastAsia="標楷體" w:hint="eastAsia"/>
        </w:rPr>
        <w:t xml:space="preserve"> </w:t>
      </w:r>
      <w:r w:rsidRPr="00B447FE">
        <w:rPr>
          <w:rFonts w:eastAsia="標楷體"/>
        </w:rPr>
        <w:t>(200</w:t>
      </w:r>
      <w:r>
        <w:rPr>
          <w:rFonts w:eastAsia="標楷體" w:hint="eastAsia"/>
        </w:rPr>
        <w:t>2</w:t>
      </w:r>
      <w:r w:rsidRPr="00B447FE">
        <w:rPr>
          <w:rFonts w:eastAsia="標楷體"/>
        </w:rPr>
        <w:t>),</w:t>
      </w:r>
      <w:r>
        <w:rPr>
          <w:rFonts w:eastAsia="標楷體" w:hint="eastAsia"/>
        </w:rPr>
        <w:t xml:space="preserve"> </w:t>
      </w:r>
      <w:r w:rsidRPr="00537732">
        <w:t>Memory-based Sigma-Pi-Sigma Neural Network,</w:t>
      </w:r>
      <w:r>
        <w:rPr>
          <w:rFonts w:hint="eastAsia"/>
        </w:rPr>
        <w:t xml:space="preserve"> </w:t>
      </w:r>
      <w:r w:rsidRPr="00A814A0">
        <w:rPr>
          <w:u w:val="single"/>
        </w:rPr>
        <w:t>IEEE International Conference on Systems, Man and Cybernetics</w:t>
      </w:r>
      <w:r w:rsidRPr="00537732">
        <w:t xml:space="preserve">, </w:t>
      </w:r>
      <w:r>
        <w:rPr>
          <w:rFonts w:hint="eastAsia"/>
        </w:rPr>
        <w:t>July 24-26, CD-Format (</w:t>
      </w:r>
      <w:r w:rsidRPr="00537732">
        <w:t>Tunisia</w:t>
      </w:r>
      <w:r>
        <w:rPr>
          <w:rFonts w:hint="eastAsia"/>
        </w:rPr>
        <w:t>).</w:t>
      </w:r>
    </w:p>
    <w:sectPr w:rsidR="000B4115" w:rsidRPr="00CC4341" w:rsidSect="00776CC9">
      <w:footerReference w:type="even" r:id="rId9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DD" w:rsidRDefault="00F93ADD">
      <w:r>
        <w:separator/>
      </w:r>
    </w:p>
  </w:endnote>
  <w:endnote w:type="continuationSeparator" w:id="0">
    <w:p w:rsidR="00F93ADD" w:rsidRDefault="00F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小花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1B" w:rsidRDefault="007319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00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001B">
      <w:rPr>
        <w:rStyle w:val="a4"/>
        <w:noProof/>
      </w:rPr>
      <w:t>1</w:t>
    </w:r>
    <w:r>
      <w:rPr>
        <w:rStyle w:val="a4"/>
      </w:rPr>
      <w:fldChar w:fldCharType="end"/>
    </w:r>
  </w:p>
  <w:p w:rsidR="00DB001B" w:rsidRDefault="00DB00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DD" w:rsidRDefault="00F93ADD">
      <w:r>
        <w:separator/>
      </w:r>
    </w:p>
  </w:footnote>
  <w:footnote w:type="continuationSeparator" w:id="0">
    <w:p w:rsidR="00F93ADD" w:rsidRDefault="00F9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770"/>
    <w:multiLevelType w:val="hybridMultilevel"/>
    <w:tmpl w:val="99329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7549436B"/>
    <w:multiLevelType w:val="hybridMultilevel"/>
    <w:tmpl w:val="96187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9"/>
    <w:rsid w:val="000012B5"/>
    <w:rsid w:val="000435CC"/>
    <w:rsid w:val="000B4115"/>
    <w:rsid w:val="000E2EF2"/>
    <w:rsid w:val="000F1B88"/>
    <w:rsid w:val="000F3B43"/>
    <w:rsid w:val="0014642F"/>
    <w:rsid w:val="001D780E"/>
    <w:rsid w:val="001F2198"/>
    <w:rsid w:val="001F664F"/>
    <w:rsid w:val="002075A4"/>
    <w:rsid w:val="002132CE"/>
    <w:rsid w:val="00261BDC"/>
    <w:rsid w:val="00263696"/>
    <w:rsid w:val="00280457"/>
    <w:rsid w:val="0028438C"/>
    <w:rsid w:val="0029018D"/>
    <w:rsid w:val="00294F2D"/>
    <w:rsid w:val="0036223A"/>
    <w:rsid w:val="003634E2"/>
    <w:rsid w:val="00364340"/>
    <w:rsid w:val="00387172"/>
    <w:rsid w:val="003944CB"/>
    <w:rsid w:val="0039705F"/>
    <w:rsid w:val="003F1CE6"/>
    <w:rsid w:val="004113DB"/>
    <w:rsid w:val="00425DC6"/>
    <w:rsid w:val="0043048D"/>
    <w:rsid w:val="004316B3"/>
    <w:rsid w:val="004E039E"/>
    <w:rsid w:val="004F5CE2"/>
    <w:rsid w:val="005115ED"/>
    <w:rsid w:val="00547B46"/>
    <w:rsid w:val="0057359C"/>
    <w:rsid w:val="00583D0A"/>
    <w:rsid w:val="005A267C"/>
    <w:rsid w:val="005B4197"/>
    <w:rsid w:val="005C50CF"/>
    <w:rsid w:val="005E32D9"/>
    <w:rsid w:val="005E3C95"/>
    <w:rsid w:val="00610A09"/>
    <w:rsid w:val="00610D3A"/>
    <w:rsid w:val="00641B0D"/>
    <w:rsid w:val="00673078"/>
    <w:rsid w:val="006E10FA"/>
    <w:rsid w:val="006F5CE9"/>
    <w:rsid w:val="006F7E4B"/>
    <w:rsid w:val="00731944"/>
    <w:rsid w:val="00750E6D"/>
    <w:rsid w:val="00765184"/>
    <w:rsid w:val="00776CC9"/>
    <w:rsid w:val="007965FF"/>
    <w:rsid w:val="008666C9"/>
    <w:rsid w:val="008B521B"/>
    <w:rsid w:val="008D3DA9"/>
    <w:rsid w:val="009262EB"/>
    <w:rsid w:val="0098398E"/>
    <w:rsid w:val="00992B1A"/>
    <w:rsid w:val="009F2EFC"/>
    <w:rsid w:val="00A04869"/>
    <w:rsid w:val="00A17E55"/>
    <w:rsid w:val="00A318C8"/>
    <w:rsid w:val="00A44F0A"/>
    <w:rsid w:val="00A814A0"/>
    <w:rsid w:val="00A8383E"/>
    <w:rsid w:val="00AC10B1"/>
    <w:rsid w:val="00AE1CCA"/>
    <w:rsid w:val="00B90504"/>
    <w:rsid w:val="00BC702B"/>
    <w:rsid w:val="00C62981"/>
    <w:rsid w:val="00C86059"/>
    <w:rsid w:val="00C9395B"/>
    <w:rsid w:val="00CA345D"/>
    <w:rsid w:val="00CC4341"/>
    <w:rsid w:val="00CE268D"/>
    <w:rsid w:val="00D13C79"/>
    <w:rsid w:val="00D17D2A"/>
    <w:rsid w:val="00D36AB2"/>
    <w:rsid w:val="00D563C9"/>
    <w:rsid w:val="00D90B57"/>
    <w:rsid w:val="00D92916"/>
    <w:rsid w:val="00DA0377"/>
    <w:rsid w:val="00DB001B"/>
    <w:rsid w:val="00DB2215"/>
    <w:rsid w:val="00DE54F8"/>
    <w:rsid w:val="00E0045E"/>
    <w:rsid w:val="00E11A59"/>
    <w:rsid w:val="00E178D5"/>
    <w:rsid w:val="00E22846"/>
    <w:rsid w:val="00E5139C"/>
    <w:rsid w:val="00E71E04"/>
    <w:rsid w:val="00EB2086"/>
    <w:rsid w:val="00EB40C7"/>
    <w:rsid w:val="00ED64F3"/>
    <w:rsid w:val="00EE50D0"/>
    <w:rsid w:val="00F16849"/>
    <w:rsid w:val="00F22524"/>
    <w:rsid w:val="00F27A71"/>
    <w:rsid w:val="00F6166A"/>
    <w:rsid w:val="00F71563"/>
    <w:rsid w:val="00F805E2"/>
    <w:rsid w:val="00F93ADD"/>
    <w:rsid w:val="00F95421"/>
    <w:rsid w:val="00FB2621"/>
    <w:rsid w:val="00FC1522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31944"/>
    <w:pPr>
      <w:widowControl/>
      <w:spacing w:before="320"/>
      <w:jc w:val="center"/>
      <w:outlineLvl w:val="0"/>
    </w:pPr>
    <w:rPr>
      <w:caps/>
      <w:kern w:val="0"/>
      <w:sz w:val="20"/>
      <w:lang w:eastAsia="en-US"/>
    </w:rPr>
  </w:style>
  <w:style w:type="paragraph" w:styleId="2">
    <w:name w:val="heading 2"/>
    <w:basedOn w:val="a"/>
    <w:next w:val="a"/>
    <w:qFormat/>
    <w:rsid w:val="00731944"/>
    <w:pPr>
      <w:widowControl/>
      <w:spacing w:before="240"/>
      <w:jc w:val="both"/>
      <w:outlineLvl w:val="1"/>
    </w:pPr>
    <w:rPr>
      <w:i/>
      <w:kern w:val="0"/>
      <w:sz w:val="20"/>
      <w:lang w:eastAsia="en-US"/>
    </w:rPr>
  </w:style>
  <w:style w:type="paragraph" w:styleId="3">
    <w:name w:val="heading 3"/>
    <w:basedOn w:val="a"/>
    <w:next w:val="a"/>
    <w:qFormat/>
    <w:rsid w:val="00731944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19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31944"/>
  </w:style>
  <w:style w:type="paragraph" w:styleId="a5">
    <w:name w:val="Body Text"/>
    <w:basedOn w:val="a"/>
    <w:rsid w:val="00731944"/>
    <w:pPr>
      <w:jc w:val="both"/>
    </w:pPr>
    <w:rPr>
      <w:sz w:val="20"/>
    </w:rPr>
  </w:style>
  <w:style w:type="paragraph" w:styleId="a6">
    <w:name w:val="header"/>
    <w:basedOn w:val="a"/>
    <w:rsid w:val="007319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731944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7">
    <w:name w:val="Body Text Indent"/>
    <w:basedOn w:val="a"/>
    <w:rsid w:val="00731944"/>
    <w:pPr>
      <w:ind w:left="240" w:hanging="240"/>
      <w:jc w:val="both"/>
    </w:pPr>
    <w:rPr>
      <w:sz w:val="20"/>
    </w:rPr>
  </w:style>
  <w:style w:type="paragraph" w:customStyle="1" w:styleId="Abstract">
    <w:name w:val="Abstract"/>
    <w:basedOn w:val="a"/>
    <w:rsid w:val="00731944"/>
    <w:pPr>
      <w:widowControl/>
      <w:spacing w:before="200"/>
      <w:jc w:val="both"/>
    </w:pPr>
    <w:rPr>
      <w:i/>
      <w:kern w:val="0"/>
      <w:sz w:val="20"/>
      <w:lang w:eastAsia="en-US"/>
    </w:rPr>
  </w:style>
  <w:style w:type="paragraph" w:customStyle="1" w:styleId="Authors">
    <w:name w:val="Authors"/>
    <w:basedOn w:val="a"/>
    <w:rsid w:val="00731944"/>
    <w:pPr>
      <w:widowControl/>
      <w:jc w:val="center"/>
    </w:pPr>
    <w:rPr>
      <w:kern w:val="0"/>
      <w:sz w:val="20"/>
      <w:lang w:eastAsia="en-US"/>
    </w:rPr>
  </w:style>
  <w:style w:type="paragraph" w:customStyle="1" w:styleId="TableorFigureCaption">
    <w:name w:val="Table or Figure Caption"/>
    <w:basedOn w:val="a"/>
    <w:rsid w:val="00731944"/>
    <w:pPr>
      <w:widowControl/>
      <w:spacing w:before="200"/>
      <w:jc w:val="center"/>
    </w:pPr>
    <w:rPr>
      <w:kern w:val="0"/>
      <w:sz w:val="18"/>
      <w:lang w:eastAsia="en-US"/>
    </w:rPr>
  </w:style>
  <w:style w:type="paragraph" w:customStyle="1" w:styleId="References">
    <w:name w:val="References"/>
    <w:basedOn w:val="a"/>
    <w:rsid w:val="00731944"/>
    <w:pPr>
      <w:widowControl/>
      <w:spacing w:before="200"/>
      <w:ind w:left="360" w:hanging="360"/>
      <w:jc w:val="both"/>
    </w:pPr>
    <w:rPr>
      <w:kern w:val="0"/>
      <w:sz w:val="20"/>
      <w:lang w:eastAsia="en-US"/>
    </w:rPr>
  </w:style>
  <w:style w:type="character" w:customStyle="1" w:styleId="style61">
    <w:name w:val="style61"/>
    <w:rsid w:val="00A8383E"/>
    <w:rPr>
      <w:color w:val="336699"/>
    </w:rPr>
  </w:style>
  <w:style w:type="paragraph" w:styleId="21">
    <w:name w:val="Body Text 2"/>
    <w:basedOn w:val="a"/>
    <w:rsid w:val="00FC1522"/>
    <w:pPr>
      <w:spacing w:after="120" w:line="480" w:lineRule="auto"/>
    </w:pPr>
  </w:style>
  <w:style w:type="paragraph" w:styleId="Web">
    <w:name w:val="Normal (Web)"/>
    <w:basedOn w:val="a"/>
    <w:rsid w:val="006730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rsid w:val="001F2198"/>
    <w:rPr>
      <w:color w:val="0000FF"/>
      <w:u w:val="single"/>
    </w:rPr>
  </w:style>
  <w:style w:type="paragraph" w:styleId="a9">
    <w:name w:val="Balloon Text"/>
    <w:basedOn w:val="a"/>
    <w:semiHidden/>
    <w:rsid w:val="002075A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31944"/>
    <w:pPr>
      <w:widowControl/>
      <w:spacing w:before="320"/>
      <w:jc w:val="center"/>
      <w:outlineLvl w:val="0"/>
    </w:pPr>
    <w:rPr>
      <w:caps/>
      <w:kern w:val="0"/>
      <w:sz w:val="20"/>
      <w:lang w:eastAsia="en-US"/>
    </w:rPr>
  </w:style>
  <w:style w:type="paragraph" w:styleId="2">
    <w:name w:val="heading 2"/>
    <w:basedOn w:val="a"/>
    <w:next w:val="a"/>
    <w:qFormat/>
    <w:rsid w:val="00731944"/>
    <w:pPr>
      <w:widowControl/>
      <w:spacing w:before="240"/>
      <w:jc w:val="both"/>
      <w:outlineLvl w:val="1"/>
    </w:pPr>
    <w:rPr>
      <w:i/>
      <w:kern w:val="0"/>
      <w:sz w:val="20"/>
      <w:lang w:eastAsia="en-US"/>
    </w:rPr>
  </w:style>
  <w:style w:type="paragraph" w:styleId="3">
    <w:name w:val="heading 3"/>
    <w:basedOn w:val="a"/>
    <w:next w:val="a"/>
    <w:qFormat/>
    <w:rsid w:val="00731944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19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31944"/>
  </w:style>
  <w:style w:type="paragraph" w:styleId="a5">
    <w:name w:val="Body Text"/>
    <w:basedOn w:val="a"/>
    <w:rsid w:val="00731944"/>
    <w:pPr>
      <w:jc w:val="both"/>
    </w:pPr>
    <w:rPr>
      <w:sz w:val="20"/>
    </w:rPr>
  </w:style>
  <w:style w:type="paragraph" w:styleId="a6">
    <w:name w:val="header"/>
    <w:basedOn w:val="a"/>
    <w:rsid w:val="007319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731944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7">
    <w:name w:val="Body Text Indent"/>
    <w:basedOn w:val="a"/>
    <w:rsid w:val="00731944"/>
    <w:pPr>
      <w:ind w:left="240" w:hanging="240"/>
      <w:jc w:val="both"/>
    </w:pPr>
    <w:rPr>
      <w:sz w:val="20"/>
    </w:rPr>
  </w:style>
  <w:style w:type="paragraph" w:customStyle="1" w:styleId="Abstract">
    <w:name w:val="Abstract"/>
    <w:basedOn w:val="a"/>
    <w:rsid w:val="00731944"/>
    <w:pPr>
      <w:widowControl/>
      <w:spacing w:before="200"/>
      <w:jc w:val="both"/>
    </w:pPr>
    <w:rPr>
      <w:i/>
      <w:kern w:val="0"/>
      <w:sz w:val="20"/>
      <w:lang w:eastAsia="en-US"/>
    </w:rPr>
  </w:style>
  <w:style w:type="paragraph" w:customStyle="1" w:styleId="Authors">
    <w:name w:val="Authors"/>
    <w:basedOn w:val="a"/>
    <w:rsid w:val="00731944"/>
    <w:pPr>
      <w:widowControl/>
      <w:jc w:val="center"/>
    </w:pPr>
    <w:rPr>
      <w:kern w:val="0"/>
      <w:sz w:val="20"/>
      <w:lang w:eastAsia="en-US"/>
    </w:rPr>
  </w:style>
  <w:style w:type="paragraph" w:customStyle="1" w:styleId="TableorFigureCaption">
    <w:name w:val="Table or Figure Caption"/>
    <w:basedOn w:val="a"/>
    <w:rsid w:val="00731944"/>
    <w:pPr>
      <w:widowControl/>
      <w:spacing w:before="200"/>
      <w:jc w:val="center"/>
    </w:pPr>
    <w:rPr>
      <w:kern w:val="0"/>
      <w:sz w:val="18"/>
      <w:lang w:eastAsia="en-US"/>
    </w:rPr>
  </w:style>
  <w:style w:type="paragraph" w:customStyle="1" w:styleId="References">
    <w:name w:val="References"/>
    <w:basedOn w:val="a"/>
    <w:rsid w:val="00731944"/>
    <w:pPr>
      <w:widowControl/>
      <w:spacing w:before="200"/>
      <w:ind w:left="360" w:hanging="360"/>
      <w:jc w:val="both"/>
    </w:pPr>
    <w:rPr>
      <w:kern w:val="0"/>
      <w:sz w:val="20"/>
      <w:lang w:eastAsia="en-US"/>
    </w:rPr>
  </w:style>
  <w:style w:type="character" w:customStyle="1" w:styleId="style61">
    <w:name w:val="style61"/>
    <w:rsid w:val="00A8383E"/>
    <w:rPr>
      <w:color w:val="336699"/>
    </w:rPr>
  </w:style>
  <w:style w:type="paragraph" w:styleId="21">
    <w:name w:val="Body Text 2"/>
    <w:basedOn w:val="a"/>
    <w:rsid w:val="00FC1522"/>
    <w:pPr>
      <w:spacing w:after="120" w:line="480" w:lineRule="auto"/>
    </w:pPr>
  </w:style>
  <w:style w:type="paragraph" w:styleId="Web">
    <w:name w:val="Normal (Web)"/>
    <w:basedOn w:val="a"/>
    <w:rsid w:val="006730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rsid w:val="001F2198"/>
    <w:rPr>
      <w:color w:val="0000FF"/>
      <w:u w:val="single"/>
    </w:rPr>
  </w:style>
  <w:style w:type="paragraph" w:styleId="a9">
    <w:name w:val="Balloon Text"/>
    <w:basedOn w:val="a"/>
    <w:semiHidden/>
    <w:rsid w:val="002075A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92.58.195/cgi-bin/theabs/1/flyweb.cgi?p=63556&amp;i=150137&amp;t=753&amp;o=i%B3%AF%ADs%A6g.au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1841</Characters>
  <Application>Microsoft Office Word</Application>
  <DocSecurity>0</DocSecurity>
  <Lines>15</Lines>
  <Paragraphs>4</Paragraphs>
  <ScaleCrop>false</ScaleCrop>
  <Company>NTHU</Company>
  <LinksUpToDate>false</LinksUpToDate>
  <CharactersWithSpaces>2159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http://192.192.58.195/cgi-bin/theabs/1/flyweb.cgi?p=63556&amp;i=150137&amp;t=753&amp;o=i%B3%AF%ADs%A6g.auc</vt:lpwstr>
      </vt:variant>
      <vt:variant>
        <vt:lpwstr>1</vt:lpwstr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http://www.im.usc.edu.tw/ecms/ec_login.asp?cname=ICBI2011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工業工程年會論文邀稿格式</dc:title>
  <dc:creator>R911</dc:creator>
  <cp:lastModifiedBy>sctu</cp:lastModifiedBy>
  <cp:revision>12</cp:revision>
  <cp:lastPrinted>2007-01-03T02:14:00Z</cp:lastPrinted>
  <dcterms:created xsi:type="dcterms:W3CDTF">2017-11-23T06:40:00Z</dcterms:created>
  <dcterms:modified xsi:type="dcterms:W3CDTF">2018-03-03T15:10:00Z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710072999</vt:i4>
  </property>
  <property fmtid="{D5CDD505-2E9C-101B-9397-08002B2CF9AE}" pid="3" name="_EmailSubject">
    <vt:lpwstr>研討會事項說明</vt:lpwstr>
  </property>
  <property fmtid="{D5CDD505-2E9C-101B-9397-08002B2CF9AE}" pid="4" name="_AuthorEmail">
    <vt:lpwstr>josephmm@ms42.hinet.net</vt:lpwstr>
  </property>
  <property fmtid="{D5CDD505-2E9C-101B-9397-08002B2CF9AE}" pid="5" name="_AuthorEmailDisplayName">
    <vt:lpwstr>josephmm</vt:lpwstr>
  </property>
  <property fmtid="{D5CDD505-2E9C-101B-9397-08002B2CF9AE}" pid="6" name="_ReviewingToolsShownOnce">
    <vt:lpwstr/>
  </property>
</Properties>
</file>